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6AD" w:rsidRPr="00205C80" w:rsidRDefault="001066AD" w:rsidP="001066AD">
      <w:pPr>
        <w:rPr>
          <w:rFonts w:cs="Times New Roman"/>
          <w:b/>
        </w:rPr>
      </w:pPr>
      <w:r w:rsidRPr="00205C80">
        <w:rPr>
          <w:rFonts w:cs="Times New Roman"/>
          <w:b/>
        </w:rPr>
        <w:t xml:space="preserve">GRANT COORDINATOR MEETING </w:t>
      </w:r>
      <w:r>
        <w:rPr>
          <w:rFonts w:cs="Times New Roman"/>
          <w:b/>
        </w:rPr>
        <w:t>5/19/16</w:t>
      </w:r>
    </w:p>
    <w:p w:rsidR="001066AD" w:rsidRPr="007759E0" w:rsidRDefault="001066AD" w:rsidP="001066AD">
      <w:pPr>
        <w:rPr>
          <w:rFonts w:cs="Times New Roman"/>
          <w:b/>
        </w:rPr>
      </w:pPr>
      <w:r w:rsidRPr="007759E0">
        <w:rPr>
          <w:rFonts w:cs="Times New Roman"/>
          <w:b/>
        </w:rPr>
        <w:t>SPONSORED PROGRAMS ACCOUNTING (SPA)</w:t>
      </w:r>
    </w:p>
    <w:p w:rsidR="007C79CB" w:rsidRPr="008617C9" w:rsidRDefault="00820754" w:rsidP="007C79CB">
      <w:pPr>
        <w:rPr>
          <w:rFonts w:ascii="Times New Roman" w:hAnsi="Times New Roman" w:cs="Times New Roman"/>
          <w:b/>
          <w:sz w:val="20"/>
          <w:szCs w:val="20"/>
        </w:rPr>
      </w:pPr>
      <w:r w:rsidRPr="008617C9">
        <w:rPr>
          <w:rFonts w:ascii="Times New Roman" w:hAnsi="Times New Roman" w:cs="Times New Roman"/>
          <w:b/>
          <w:sz w:val="20"/>
          <w:szCs w:val="20"/>
        </w:rPr>
        <w:t>Doc</w:t>
      </w:r>
      <w:r w:rsidR="00B677DC" w:rsidRPr="008617C9">
        <w:rPr>
          <w:rFonts w:ascii="Times New Roman" w:hAnsi="Times New Roman" w:cs="Times New Roman"/>
          <w:b/>
          <w:sz w:val="20"/>
          <w:szCs w:val="20"/>
        </w:rPr>
        <w:t>u</w:t>
      </w:r>
      <w:r w:rsidRPr="008617C9">
        <w:rPr>
          <w:rFonts w:ascii="Times New Roman" w:hAnsi="Times New Roman" w:cs="Times New Roman"/>
          <w:b/>
          <w:sz w:val="20"/>
          <w:szCs w:val="20"/>
        </w:rPr>
        <w:t xml:space="preserve">mentation of </w:t>
      </w:r>
      <w:r w:rsidR="00362678" w:rsidRPr="008617C9">
        <w:rPr>
          <w:rFonts w:ascii="Times New Roman" w:hAnsi="Times New Roman" w:cs="Times New Roman"/>
          <w:b/>
          <w:sz w:val="20"/>
          <w:szCs w:val="20"/>
        </w:rPr>
        <w:t>Princip</w:t>
      </w:r>
      <w:r w:rsidRPr="008617C9">
        <w:rPr>
          <w:rFonts w:ascii="Times New Roman" w:hAnsi="Times New Roman" w:cs="Times New Roman"/>
          <w:b/>
          <w:sz w:val="20"/>
          <w:szCs w:val="20"/>
        </w:rPr>
        <w:t>al Investigator (PI) Approval for</w:t>
      </w:r>
      <w:r w:rsidR="00362678" w:rsidRPr="008617C9">
        <w:rPr>
          <w:rFonts w:ascii="Times New Roman" w:hAnsi="Times New Roman" w:cs="Times New Roman"/>
          <w:b/>
          <w:sz w:val="20"/>
          <w:szCs w:val="20"/>
        </w:rPr>
        <w:t xml:space="preserve"> Subrecipient I</w:t>
      </w:r>
      <w:r w:rsidR="007C79CB" w:rsidRPr="008617C9">
        <w:rPr>
          <w:rFonts w:ascii="Times New Roman" w:hAnsi="Times New Roman" w:cs="Times New Roman"/>
          <w:b/>
          <w:sz w:val="20"/>
          <w:szCs w:val="20"/>
        </w:rPr>
        <w:t>nvoices</w:t>
      </w:r>
      <w:r w:rsidR="00373258" w:rsidRPr="008617C9">
        <w:rPr>
          <w:rFonts w:ascii="Times New Roman" w:hAnsi="Times New Roman" w:cs="Times New Roman"/>
          <w:b/>
          <w:sz w:val="20"/>
          <w:szCs w:val="20"/>
        </w:rPr>
        <w:t xml:space="preserve"> in</w:t>
      </w:r>
      <w:r w:rsidRPr="008617C9">
        <w:rPr>
          <w:rFonts w:ascii="Times New Roman" w:hAnsi="Times New Roman" w:cs="Times New Roman"/>
          <w:b/>
          <w:sz w:val="20"/>
          <w:szCs w:val="20"/>
        </w:rPr>
        <w:t xml:space="preserve"> the</w:t>
      </w:r>
      <w:r w:rsidR="00373258" w:rsidRPr="008617C9">
        <w:rPr>
          <w:rFonts w:ascii="Times New Roman" w:hAnsi="Times New Roman" w:cs="Times New Roman"/>
          <w:b/>
          <w:sz w:val="20"/>
          <w:szCs w:val="20"/>
        </w:rPr>
        <w:t xml:space="preserve"> VO System</w:t>
      </w:r>
    </w:p>
    <w:p w:rsidR="00C15183" w:rsidRPr="008617C9" w:rsidRDefault="00A652EA" w:rsidP="00C15183">
      <w:pPr>
        <w:rPr>
          <w:rFonts w:ascii="Times New Roman" w:hAnsi="Times New Roman" w:cs="Times New Roman"/>
          <w:sz w:val="20"/>
          <w:szCs w:val="20"/>
        </w:rPr>
      </w:pPr>
      <w:r w:rsidRPr="008617C9">
        <w:rPr>
          <w:rFonts w:ascii="Times New Roman" w:hAnsi="Times New Roman" w:cs="Times New Roman"/>
          <w:sz w:val="20"/>
          <w:szCs w:val="20"/>
        </w:rPr>
        <w:t>The Uniform Guid</w:t>
      </w:r>
      <w:r w:rsidR="00362678" w:rsidRPr="008617C9">
        <w:rPr>
          <w:rFonts w:ascii="Times New Roman" w:hAnsi="Times New Roman" w:cs="Times New Roman"/>
          <w:sz w:val="20"/>
          <w:szCs w:val="20"/>
        </w:rPr>
        <w:t xml:space="preserve">ance at 2 CFR 200.331 requires </w:t>
      </w:r>
      <w:r w:rsidR="00C15183" w:rsidRPr="008617C9">
        <w:rPr>
          <w:rFonts w:ascii="Times New Roman" w:hAnsi="Times New Roman" w:cs="Times New Roman"/>
          <w:sz w:val="20"/>
          <w:szCs w:val="20"/>
        </w:rPr>
        <w:t>ISU</w:t>
      </w:r>
      <w:r w:rsidRPr="008617C9">
        <w:rPr>
          <w:rFonts w:ascii="Times New Roman" w:hAnsi="Times New Roman" w:cs="Times New Roman"/>
          <w:sz w:val="20"/>
          <w:szCs w:val="20"/>
        </w:rPr>
        <w:t xml:space="preserve"> to review </w:t>
      </w:r>
      <w:r w:rsidR="00362678" w:rsidRPr="008617C9">
        <w:rPr>
          <w:rFonts w:ascii="Times New Roman" w:hAnsi="Times New Roman" w:cs="Times New Roman"/>
          <w:sz w:val="20"/>
          <w:szCs w:val="20"/>
        </w:rPr>
        <w:t>requ</w:t>
      </w:r>
      <w:r w:rsidR="000A5FD2" w:rsidRPr="008617C9">
        <w:rPr>
          <w:rFonts w:ascii="Times New Roman" w:hAnsi="Times New Roman" w:cs="Times New Roman"/>
          <w:sz w:val="20"/>
          <w:szCs w:val="20"/>
        </w:rPr>
        <w:t xml:space="preserve">ired financial reports from </w:t>
      </w:r>
      <w:proofErr w:type="spellStart"/>
      <w:r w:rsidR="00362678" w:rsidRPr="008617C9">
        <w:rPr>
          <w:rFonts w:ascii="Times New Roman" w:hAnsi="Times New Roman" w:cs="Times New Roman"/>
          <w:sz w:val="20"/>
          <w:szCs w:val="20"/>
        </w:rPr>
        <w:t>subrecipient</w:t>
      </w:r>
      <w:r w:rsidR="000A5FD2" w:rsidRPr="008617C9">
        <w:rPr>
          <w:rFonts w:ascii="Times New Roman" w:hAnsi="Times New Roman" w:cs="Times New Roman"/>
          <w:sz w:val="20"/>
          <w:szCs w:val="20"/>
        </w:rPr>
        <w:t>s</w:t>
      </w:r>
      <w:proofErr w:type="spellEnd"/>
      <w:r w:rsidR="00362678" w:rsidRPr="008617C9">
        <w:rPr>
          <w:rFonts w:ascii="Times New Roman" w:hAnsi="Times New Roman" w:cs="Times New Roman"/>
          <w:sz w:val="20"/>
          <w:szCs w:val="20"/>
        </w:rPr>
        <w:t xml:space="preserve">. </w:t>
      </w:r>
      <w:r w:rsidR="005C7837" w:rsidRPr="008617C9">
        <w:rPr>
          <w:rFonts w:ascii="Times New Roman" w:hAnsi="Times New Roman" w:cs="Times New Roman"/>
          <w:sz w:val="20"/>
          <w:szCs w:val="20"/>
        </w:rPr>
        <w:t xml:space="preserve"> The financial reports under most </w:t>
      </w:r>
      <w:proofErr w:type="spellStart"/>
      <w:r w:rsidR="00362678" w:rsidRPr="008617C9">
        <w:rPr>
          <w:rFonts w:ascii="Times New Roman" w:hAnsi="Times New Roman" w:cs="Times New Roman"/>
          <w:sz w:val="20"/>
          <w:szCs w:val="20"/>
        </w:rPr>
        <w:t>subaward</w:t>
      </w:r>
      <w:proofErr w:type="spellEnd"/>
      <w:r w:rsidR="00362678" w:rsidRPr="008617C9">
        <w:rPr>
          <w:rFonts w:ascii="Times New Roman" w:hAnsi="Times New Roman" w:cs="Times New Roman"/>
          <w:sz w:val="20"/>
          <w:szCs w:val="20"/>
        </w:rPr>
        <w:t xml:space="preserve"> agreements are </w:t>
      </w:r>
      <w:proofErr w:type="spellStart"/>
      <w:r w:rsidR="000F407B" w:rsidRPr="008617C9">
        <w:rPr>
          <w:rFonts w:ascii="Times New Roman" w:hAnsi="Times New Roman" w:cs="Times New Roman"/>
          <w:sz w:val="20"/>
          <w:szCs w:val="20"/>
        </w:rPr>
        <w:t>subrecipient</w:t>
      </w:r>
      <w:proofErr w:type="spellEnd"/>
      <w:r w:rsidR="000F407B" w:rsidRPr="008617C9">
        <w:rPr>
          <w:rFonts w:ascii="Times New Roman" w:hAnsi="Times New Roman" w:cs="Times New Roman"/>
          <w:sz w:val="20"/>
          <w:szCs w:val="20"/>
        </w:rPr>
        <w:t xml:space="preserve"> </w:t>
      </w:r>
      <w:r w:rsidR="00362678" w:rsidRPr="008617C9">
        <w:rPr>
          <w:rFonts w:ascii="Times New Roman" w:hAnsi="Times New Roman" w:cs="Times New Roman"/>
          <w:sz w:val="20"/>
          <w:szCs w:val="20"/>
        </w:rPr>
        <w:t>invoices;</w:t>
      </w:r>
      <w:r w:rsidR="008B23E0" w:rsidRPr="008617C9">
        <w:rPr>
          <w:rFonts w:ascii="Times New Roman" w:hAnsi="Times New Roman" w:cs="Times New Roman"/>
          <w:sz w:val="20"/>
          <w:szCs w:val="20"/>
        </w:rPr>
        <w:t xml:space="preserve"> the person with the best</w:t>
      </w:r>
      <w:r w:rsidR="00373258" w:rsidRPr="008617C9">
        <w:rPr>
          <w:rFonts w:ascii="Times New Roman" w:hAnsi="Times New Roman" w:cs="Times New Roman"/>
          <w:sz w:val="20"/>
          <w:szCs w:val="20"/>
        </w:rPr>
        <w:t xml:space="preserve"> knowledge of</w:t>
      </w:r>
      <w:r w:rsidR="00362678" w:rsidRPr="008617C9">
        <w:rPr>
          <w:rFonts w:ascii="Times New Roman" w:hAnsi="Times New Roman" w:cs="Times New Roman"/>
          <w:sz w:val="20"/>
          <w:szCs w:val="20"/>
        </w:rPr>
        <w:t xml:space="preserve"> t</w:t>
      </w:r>
      <w:r w:rsidR="000F407B" w:rsidRPr="008617C9">
        <w:rPr>
          <w:rFonts w:ascii="Times New Roman" w:hAnsi="Times New Roman" w:cs="Times New Roman"/>
          <w:sz w:val="20"/>
          <w:szCs w:val="20"/>
        </w:rPr>
        <w:t xml:space="preserve">he financial performance of the </w:t>
      </w:r>
      <w:proofErr w:type="spellStart"/>
      <w:r w:rsidR="00362678" w:rsidRPr="008617C9">
        <w:rPr>
          <w:rFonts w:ascii="Times New Roman" w:hAnsi="Times New Roman" w:cs="Times New Roman"/>
          <w:sz w:val="20"/>
          <w:szCs w:val="20"/>
        </w:rPr>
        <w:t>subrecipient</w:t>
      </w:r>
      <w:proofErr w:type="spellEnd"/>
      <w:r w:rsidR="00362678" w:rsidRPr="008617C9">
        <w:rPr>
          <w:rFonts w:ascii="Times New Roman" w:hAnsi="Times New Roman" w:cs="Times New Roman"/>
          <w:sz w:val="20"/>
          <w:szCs w:val="20"/>
        </w:rPr>
        <w:t xml:space="preserve"> is the Principal Investigator (PI).</w:t>
      </w:r>
      <w:r w:rsidR="00C15183" w:rsidRPr="008617C9">
        <w:rPr>
          <w:rFonts w:ascii="Times New Roman" w:hAnsi="Times New Roman" w:cs="Times New Roman"/>
          <w:sz w:val="20"/>
          <w:szCs w:val="20"/>
        </w:rPr>
        <w:t xml:space="preserve">  </w:t>
      </w:r>
      <w:r w:rsidR="00C15183" w:rsidRPr="008617C9">
        <w:rPr>
          <w:rFonts w:ascii="Times New Roman" w:hAnsi="Times New Roman" w:cs="Times New Roman"/>
          <w:sz w:val="20"/>
          <w:szCs w:val="20"/>
          <w:u w:val="single"/>
        </w:rPr>
        <w:t xml:space="preserve">Documenting the </w:t>
      </w:r>
      <w:bookmarkStart w:id="0" w:name="_GoBack"/>
      <w:bookmarkEnd w:id="0"/>
      <w:r w:rsidR="00C15183" w:rsidRPr="008617C9">
        <w:rPr>
          <w:rFonts w:ascii="Times New Roman" w:hAnsi="Times New Roman" w:cs="Times New Roman"/>
          <w:sz w:val="20"/>
          <w:szCs w:val="20"/>
          <w:u w:val="single"/>
        </w:rPr>
        <w:t>review and approval of the invoice</w:t>
      </w:r>
      <w:r w:rsidR="00C15183" w:rsidRPr="008617C9">
        <w:rPr>
          <w:rFonts w:ascii="Times New Roman" w:hAnsi="Times New Roman" w:cs="Times New Roman"/>
          <w:sz w:val="20"/>
          <w:szCs w:val="20"/>
        </w:rPr>
        <w:t xml:space="preserve"> is the most important part of the approval process! The latest Internal Audit</w:t>
      </w:r>
      <w:r w:rsidR="00FB065E" w:rsidRPr="008617C9">
        <w:rPr>
          <w:rFonts w:ascii="Times New Roman" w:hAnsi="Times New Roman" w:cs="Times New Roman"/>
          <w:sz w:val="20"/>
          <w:szCs w:val="20"/>
        </w:rPr>
        <w:t xml:space="preserve"> report</w:t>
      </w:r>
      <w:r w:rsidR="00C15183" w:rsidRPr="008617C9">
        <w:rPr>
          <w:rFonts w:ascii="Times New Roman" w:hAnsi="Times New Roman" w:cs="Times New Roman"/>
          <w:sz w:val="20"/>
          <w:szCs w:val="20"/>
        </w:rPr>
        <w:t xml:space="preserve"> suggests that the </w:t>
      </w:r>
      <w:r w:rsidR="00DF30F4" w:rsidRPr="008617C9">
        <w:rPr>
          <w:rFonts w:ascii="Times New Roman" w:hAnsi="Times New Roman" w:cs="Times New Roman"/>
          <w:sz w:val="20"/>
          <w:szCs w:val="20"/>
        </w:rPr>
        <w:t>best practice</w:t>
      </w:r>
      <w:r w:rsidR="00C15183" w:rsidRPr="008617C9">
        <w:rPr>
          <w:rFonts w:ascii="Times New Roman" w:hAnsi="Times New Roman" w:cs="Times New Roman"/>
          <w:sz w:val="20"/>
          <w:szCs w:val="20"/>
        </w:rPr>
        <w:t xml:space="preserve"> </w:t>
      </w:r>
      <w:r w:rsidR="00FB065E" w:rsidRPr="008617C9">
        <w:rPr>
          <w:rFonts w:ascii="Times New Roman" w:hAnsi="Times New Roman" w:cs="Times New Roman"/>
          <w:sz w:val="20"/>
          <w:szCs w:val="20"/>
        </w:rPr>
        <w:t xml:space="preserve">for documenting approval </w:t>
      </w:r>
      <w:r w:rsidR="001E6763" w:rsidRPr="008617C9">
        <w:rPr>
          <w:rFonts w:ascii="Times New Roman" w:hAnsi="Times New Roman" w:cs="Times New Roman"/>
          <w:sz w:val="20"/>
          <w:szCs w:val="20"/>
        </w:rPr>
        <w:t>is within</w:t>
      </w:r>
      <w:r w:rsidR="00C15183" w:rsidRPr="008617C9">
        <w:rPr>
          <w:rFonts w:ascii="Times New Roman" w:hAnsi="Times New Roman" w:cs="Times New Roman"/>
          <w:sz w:val="20"/>
          <w:szCs w:val="20"/>
        </w:rPr>
        <w:t xml:space="preserve"> the VO system</w:t>
      </w:r>
      <w:r w:rsidR="001E6763" w:rsidRPr="008617C9">
        <w:rPr>
          <w:rFonts w:ascii="Times New Roman" w:hAnsi="Times New Roman" w:cs="Times New Roman"/>
          <w:sz w:val="20"/>
          <w:szCs w:val="20"/>
        </w:rPr>
        <w:t xml:space="preserve"> itself</w:t>
      </w:r>
      <w:r w:rsidR="00C15183" w:rsidRPr="008617C9">
        <w:rPr>
          <w:rFonts w:ascii="Times New Roman" w:hAnsi="Times New Roman" w:cs="Times New Roman"/>
          <w:sz w:val="20"/>
          <w:szCs w:val="20"/>
        </w:rPr>
        <w:t xml:space="preserve">.  </w:t>
      </w:r>
    </w:p>
    <w:p w:rsidR="007C79CB" w:rsidRPr="008617C9" w:rsidRDefault="00C15183" w:rsidP="00C15183">
      <w:pPr>
        <w:ind w:left="720"/>
        <w:rPr>
          <w:rFonts w:ascii="Times New Roman" w:hAnsi="Times New Roman" w:cs="Times New Roman"/>
          <w:sz w:val="20"/>
          <w:szCs w:val="20"/>
        </w:rPr>
      </w:pPr>
      <w:r w:rsidRPr="008617C9">
        <w:rPr>
          <w:rFonts w:ascii="Times New Roman" w:hAnsi="Times New Roman" w:cs="Times New Roman"/>
          <w:sz w:val="20"/>
          <w:szCs w:val="20"/>
        </w:rPr>
        <w:t xml:space="preserve">Internal Audit Summary: </w:t>
      </w:r>
      <w:r w:rsidR="007C79CB" w:rsidRPr="008617C9">
        <w:rPr>
          <w:rFonts w:ascii="Times New Roman" w:hAnsi="Times New Roman" w:cs="Times New Roman"/>
          <w:sz w:val="20"/>
          <w:szCs w:val="20"/>
        </w:rPr>
        <w:t xml:space="preserve">During </w:t>
      </w:r>
      <w:r w:rsidR="00A652EA" w:rsidRPr="008617C9">
        <w:rPr>
          <w:rFonts w:ascii="Times New Roman" w:hAnsi="Times New Roman" w:cs="Times New Roman"/>
          <w:sz w:val="20"/>
          <w:szCs w:val="20"/>
        </w:rPr>
        <w:t>a recent departmental review conducted by</w:t>
      </w:r>
      <w:r w:rsidR="008364DD" w:rsidRPr="008617C9">
        <w:rPr>
          <w:rFonts w:ascii="Times New Roman" w:hAnsi="Times New Roman" w:cs="Times New Roman"/>
          <w:sz w:val="20"/>
          <w:szCs w:val="20"/>
        </w:rPr>
        <w:t xml:space="preserve"> ISU</w:t>
      </w:r>
      <w:r w:rsidR="00A652EA" w:rsidRPr="008617C9">
        <w:rPr>
          <w:rFonts w:ascii="Times New Roman" w:hAnsi="Times New Roman" w:cs="Times New Roman"/>
          <w:sz w:val="20"/>
          <w:szCs w:val="20"/>
        </w:rPr>
        <w:t xml:space="preserve"> Internal Audit their testing found that of nine </w:t>
      </w:r>
      <w:proofErr w:type="spellStart"/>
      <w:r w:rsidR="00A652EA" w:rsidRPr="008617C9">
        <w:rPr>
          <w:rFonts w:ascii="Times New Roman" w:hAnsi="Times New Roman" w:cs="Times New Roman"/>
          <w:sz w:val="20"/>
          <w:szCs w:val="20"/>
        </w:rPr>
        <w:t>subrecipient</w:t>
      </w:r>
      <w:proofErr w:type="spellEnd"/>
      <w:r w:rsidR="00A652EA" w:rsidRPr="008617C9">
        <w:rPr>
          <w:rFonts w:ascii="Times New Roman" w:hAnsi="Times New Roman" w:cs="Times New Roman"/>
          <w:sz w:val="20"/>
          <w:szCs w:val="20"/>
        </w:rPr>
        <w:t xml:space="preserve"> invoices</w:t>
      </w:r>
      <w:r w:rsidR="000F407B" w:rsidRPr="008617C9">
        <w:rPr>
          <w:rFonts w:ascii="Times New Roman" w:hAnsi="Times New Roman" w:cs="Times New Roman"/>
          <w:sz w:val="20"/>
          <w:szCs w:val="20"/>
        </w:rPr>
        <w:t xml:space="preserve"> examined</w:t>
      </w:r>
      <w:r w:rsidR="00A652EA" w:rsidRPr="008617C9">
        <w:rPr>
          <w:rFonts w:ascii="Times New Roman" w:hAnsi="Times New Roman" w:cs="Times New Roman"/>
          <w:sz w:val="20"/>
          <w:szCs w:val="20"/>
        </w:rPr>
        <w:t xml:space="preserve"> none of </w:t>
      </w:r>
      <w:r w:rsidR="00362678" w:rsidRPr="008617C9">
        <w:rPr>
          <w:rFonts w:ascii="Times New Roman" w:hAnsi="Times New Roman" w:cs="Times New Roman"/>
          <w:sz w:val="20"/>
          <w:szCs w:val="20"/>
        </w:rPr>
        <w:t>invoices had approval documented in the</w:t>
      </w:r>
      <w:r w:rsidR="000F407B" w:rsidRPr="008617C9">
        <w:rPr>
          <w:rFonts w:ascii="Times New Roman" w:hAnsi="Times New Roman" w:cs="Times New Roman"/>
          <w:sz w:val="20"/>
          <w:szCs w:val="20"/>
        </w:rPr>
        <w:t xml:space="preserve"> </w:t>
      </w:r>
      <w:r w:rsidR="008364DD" w:rsidRPr="008617C9">
        <w:rPr>
          <w:rFonts w:ascii="Times New Roman" w:hAnsi="Times New Roman" w:cs="Times New Roman"/>
          <w:sz w:val="20"/>
          <w:szCs w:val="20"/>
        </w:rPr>
        <w:t>VO</w:t>
      </w:r>
      <w:r w:rsidR="00A652EA" w:rsidRPr="008617C9">
        <w:rPr>
          <w:rFonts w:ascii="Times New Roman" w:hAnsi="Times New Roman" w:cs="Times New Roman"/>
          <w:sz w:val="20"/>
          <w:szCs w:val="20"/>
        </w:rPr>
        <w:t xml:space="preserve"> system</w:t>
      </w:r>
      <w:r w:rsidR="00362678" w:rsidRPr="008617C9">
        <w:rPr>
          <w:rFonts w:ascii="Times New Roman" w:hAnsi="Times New Roman" w:cs="Times New Roman"/>
          <w:sz w:val="20"/>
          <w:szCs w:val="20"/>
        </w:rPr>
        <w:t>.  The department was able to locate approval in the depar</w:t>
      </w:r>
      <w:r w:rsidR="000F407B" w:rsidRPr="008617C9">
        <w:rPr>
          <w:rFonts w:ascii="Times New Roman" w:hAnsi="Times New Roman" w:cs="Times New Roman"/>
          <w:sz w:val="20"/>
          <w:szCs w:val="20"/>
        </w:rPr>
        <w:t>t</w:t>
      </w:r>
      <w:r w:rsidR="00362678" w:rsidRPr="008617C9">
        <w:rPr>
          <w:rFonts w:ascii="Times New Roman" w:hAnsi="Times New Roman" w:cs="Times New Roman"/>
          <w:sz w:val="20"/>
          <w:szCs w:val="20"/>
        </w:rPr>
        <w:t>ment file or email for three of the invoices, but could not locate approval for the other six.</w:t>
      </w:r>
    </w:p>
    <w:p w:rsidR="00DF30F4" w:rsidRPr="008617C9" w:rsidRDefault="00292A1B" w:rsidP="00DF30F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617C9">
        <w:rPr>
          <w:rFonts w:ascii="Times New Roman" w:hAnsi="Times New Roman" w:cs="Times New Roman"/>
          <w:sz w:val="20"/>
          <w:szCs w:val="20"/>
        </w:rPr>
        <w:t>A</w:t>
      </w:r>
      <w:r w:rsidR="007161FB" w:rsidRPr="008617C9">
        <w:rPr>
          <w:rFonts w:ascii="Times New Roman" w:hAnsi="Times New Roman" w:cs="Times New Roman"/>
          <w:sz w:val="20"/>
          <w:szCs w:val="20"/>
        </w:rPr>
        <w:t>cceptable methods of o</w:t>
      </w:r>
      <w:r w:rsidR="005D45D2" w:rsidRPr="008617C9">
        <w:rPr>
          <w:rFonts w:ascii="Times New Roman" w:hAnsi="Times New Roman" w:cs="Times New Roman"/>
          <w:sz w:val="20"/>
          <w:szCs w:val="20"/>
        </w:rPr>
        <w:t>btaining PI a</w:t>
      </w:r>
      <w:r w:rsidRPr="008617C9">
        <w:rPr>
          <w:rFonts w:ascii="Times New Roman" w:hAnsi="Times New Roman" w:cs="Times New Roman"/>
          <w:sz w:val="20"/>
          <w:szCs w:val="20"/>
        </w:rPr>
        <w:t xml:space="preserve">pproval are listed </w:t>
      </w:r>
      <w:r w:rsidR="000A5FD2" w:rsidRPr="008617C9">
        <w:rPr>
          <w:rFonts w:ascii="Times New Roman" w:hAnsi="Times New Roman" w:cs="Times New Roman"/>
          <w:sz w:val="20"/>
          <w:szCs w:val="20"/>
        </w:rPr>
        <w:t xml:space="preserve">below along with </w:t>
      </w:r>
      <w:r w:rsidRPr="008617C9">
        <w:rPr>
          <w:rFonts w:ascii="Times New Roman" w:hAnsi="Times New Roman" w:cs="Times New Roman"/>
          <w:sz w:val="20"/>
          <w:szCs w:val="20"/>
        </w:rPr>
        <w:t>explanation</w:t>
      </w:r>
      <w:r w:rsidR="005C7837" w:rsidRPr="008617C9">
        <w:rPr>
          <w:rFonts w:ascii="Times New Roman" w:hAnsi="Times New Roman" w:cs="Times New Roman"/>
          <w:sz w:val="20"/>
          <w:szCs w:val="20"/>
        </w:rPr>
        <w:t>s</w:t>
      </w:r>
      <w:r w:rsidRPr="008617C9">
        <w:rPr>
          <w:rFonts w:ascii="Times New Roman" w:hAnsi="Times New Roman" w:cs="Times New Roman"/>
          <w:sz w:val="20"/>
          <w:szCs w:val="20"/>
        </w:rPr>
        <w:t xml:space="preserve"> of each</w:t>
      </w:r>
      <w:r w:rsidR="005C7837" w:rsidRPr="008617C9">
        <w:rPr>
          <w:rFonts w:ascii="Times New Roman" w:hAnsi="Times New Roman" w:cs="Times New Roman"/>
          <w:sz w:val="20"/>
          <w:szCs w:val="20"/>
        </w:rPr>
        <w:t xml:space="preserve"> and how they can be stored in the</w:t>
      </w:r>
      <w:r w:rsidR="000A5FD2" w:rsidRPr="008617C9">
        <w:rPr>
          <w:rFonts w:ascii="Times New Roman" w:hAnsi="Times New Roman" w:cs="Times New Roman"/>
          <w:sz w:val="20"/>
          <w:szCs w:val="20"/>
        </w:rPr>
        <w:t xml:space="preserve"> VO system</w:t>
      </w:r>
      <w:r w:rsidRPr="008617C9">
        <w:rPr>
          <w:rFonts w:ascii="Times New Roman" w:hAnsi="Times New Roman" w:cs="Times New Roman"/>
          <w:sz w:val="20"/>
          <w:szCs w:val="20"/>
        </w:rPr>
        <w:t>.</w:t>
      </w:r>
    </w:p>
    <w:p w:rsidR="005D45D2" w:rsidRPr="008617C9" w:rsidRDefault="005D45D2" w:rsidP="008B23E0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8617C9">
        <w:rPr>
          <w:rFonts w:ascii="Times New Roman" w:hAnsi="Times New Roman" w:cs="Times New Roman"/>
          <w:b/>
          <w:sz w:val="20"/>
          <w:szCs w:val="20"/>
        </w:rPr>
        <w:t>Paper</w:t>
      </w:r>
    </w:p>
    <w:p w:rsidR="00604D69" w:rsidRPr="008617C9" w:rsidRDefault="005D45D2" w:rsidP="008B23E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617C9">
        <w:rPr>
          <w:rFonts w:ascii="Times New Roman" w:hAnsi="Times New Roman" w:cs="Times New Roman"/>
          <w:sz w:val="20"/>
          <w:szCs w:val="20"/>
        </w:rPr>
        <w:t xml:space="preserve">The </w:t>
      </w:r>
      <w:r w:rsidR="00A91554" w:rsidRPr="008617C9">
        <w:rPr>
          <w:rFonts w:ascii="Times New Roman" w:hAnsi="Times New Roman" w:cs="Times New Roman"/>
          <w:sz w:val="20"/>
          <w:szCs w:val="20"/>
        </w:rPr>
        <w:t xml:space="preserve">department </w:t>
      </w:r>
      <w:r w:rsidRPr="008617C9">
        <w:rPr>
          <w:rFonts w:ascii="Times New Roman" w:hAnsi="Times New Roman" w:cs="Times New Roman"/>
          <w:sz w:val="20"/>
          <w:szCs w:val="20"/>
        </w:rPr>
        <w:t xml:space="preserve">approver </w:t>
      </w:r>
      <w:r w:rsidR="00432C67" w:rsidRPr="008617C9">
        <w:rPr>
          <w:rFonts w:ascii="Times New Roman" w:hAnsi="Times New Roman" w:cs="Times New Roman"/>
          <w:sz w:val="20"/>
          <w:szCs w:val="20"/>
        </w:rPr>
        <w:t>can obtain PI approval of an invoice by having the PI sig</w:t>
      </w:r>
      <w:r w:rsidR="008B23E0" w:rsidRPr="008617C9">
        <w:rPr>
          <w:rFonts w:ascii="Times New Roman" w:hAnsi="Times New Roman" w:cs="Times New Roman"/>
          <w:sz w:val="20"/>
          <w:szCs w:val="20"/>
        </w:rPr>
        <w:t xml:space="preserve">n and date the </w:t>
      </w:r>
      <w:r w:rsidR="00432C67" w:rsidRPr="008617C9">
        <w:rPr>
          <w:rFonts w:ascii="Times New Roman" w:hAnsi="Times New Roman" w:cs="Times New Roman"/>
          <w:sz w:val="20"/>
          <w:szCs w:val="20"/>
        </w:rPr>
        <w:t xml:space="preserve">invoice.  </w:t>
      </w:r>
    </w:p>
    <w:p w:rsidR="00604D69" w:rsidRPr="008617C9" w:rsidRDefault="00432C67" w:rsidP="00604D69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8617C9">
        <w:rPr>
          <w:rFonts w:ascii="Times New Roman" w:hAnsi="Times New Roman" w:cs="Times New Roman"/>
          <w:sz w:val="20"/>
          <w:szCs w:val="20"/>
        </w:rPr>
        <w:t xml:space="preserve">The approver would </w:t>
      </w:r>
      <w:r w:rsidR="005D45D2" w:rsidRPr="008617C9">
        <w:rPr>
          <w:rFonts w:ascii="Times New Roman" w:hAnsi="Times New Roman" w:cs="Times New Roman"/>
          <w:sz w:val="20"/>
          <w:szCs w:val="20"/>
        </w:rPr>
        <w:t>print a copy of the invoice from the V</w:t>
      </w:r>
      <w:r w:rsidR="00604D69" w:rsidRPr="008617C9">
        <w:rPr>
          <w:rFonts w:ascii="Times New Roman" w:hAnsi="Times New Roman" w:cs="Times New Roman"/>
          <w:sz w:val="20"/>
          <w:szCs w:val="20"/>
        </w:rPr>
        <w:t>O system for the PI to review.</w:t>
      </w:r>
    </w:p>
    <w:p w:rsidR="00604D69" w:rsidRPr="008617C9" w:rsidRDefault="005D45D2" w:rsidP="00880C07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8617C9">
        <w:rPr>
          <w:rFonts w:ascii="Times New Roman" w:hAnsi="Times New Roman" w:cs="Times New Roman"/>
          <w:sz w:val="20"/>
          <w:szCs w:val="20"/>
        </w:rPr>
        <w:t xml:space="preserve">The PI </w:t>
      </w:r>
      <w:r w:rsidR="00A91554" w:rsidRPr="008617C9">
        <w:rPr>
          <w:rFonts w:ascii="Times New Roman" w:hAnsi="Times New Roman" w:cs="Times New Roman"/>
          <w:sz w:val="20"/>
          <w:szCs w:val="20"/>
        </w:rPr>
        <w:t xml:space="preserve">would review the charges on the invoice and would document their </w:t>
      </w:r>
      <w:r w:rsidRPr="008617C9">
        <w:rPr>
          <w:rFonts w:ascii="Times New Roman" w:hAnsi="Times New Roman" w:cs="Times New Roman"/>
          <w:sz w:val="20"/>
          <w:szCs w:val="20"/>
        </w:rPr>
        <w:t>approval to pay by s</w:t>
      </w:r>
      <w:r w:rsidR="00531871" w:rsidRPr="008617C9">
        <w:rPr>
          <w:rFonts w:ascii="Times New Roman" w:hAnsi="Times New Roman" w:cs="Times New Roman"/>
          <w:sz w:val="20"/>
          <w:szCs w:val="20"/>
        </w:rPr>
        <w:t>igning and dating the invoice.</w:t>
      </w:r>
      <w:r w:rsidR="0005338D" w:rsidRPr="008617C9">
        <w:rPr>
          <w:rFonts w:ascii="Times New Roman" w:hAnsi="Times New Roman" w:cs="Times New Roman"/>
          <w:sz w:val="20"/>
          <w:szCs w:val="20"/>
        </w:rPr>
        <w:t xml:space="preserve"> Any notes such as </w:t>
      </w:r>
      <w:r w:rsidR="00604D69" w:rsidRPr="008617C9">
        <w:rPr>
          <w:rFonts w:ascii="Times New Roman" w:hAnsi="Times New Roman" w:cs="Times New Roman"/>
          <w:sz w:val="20"/>
          <w:szCs w:val="20"/>
        </w:rPr>
        <w:t>“</w:t>
      </w:r>
      <w:r w:rsidR="0005338D" w:rsidRPr="008617C9">
        <w:rPr>
          <w:rFonts w:ascii="Times New Roman" w:hAnsi="Times New Roman" w:cs="Times New Roman"/>
          <w:sz w:val="20"/>
          <w:szCs w:val="20"/>
        </w:rPr>
        <w:t>OK to pay</w:t>
      </w:r>
      <w:r w:rsidR="00604D69" w:rsidRPr="008617C9">
        <w:rPr>
          <w:rFonts w:ascii="Times New Roman" w:hAnsi="Times New Roman" w:cs="Times New Roman"/>
          <w:sz w:val="20"/>
          <w:szCs w:val="20"/>
        </w:rPr>
        <w:t>”</w:t>
      </w:r>
      <w:r w:rsidR="0005338D" w:rsidRPr="008617C9">
        <w:rPr>
          <w:rFonts w:ascii="Times New Roman" w:hAnsi="Times New Roman" w:cs="Times New Roman"/>
          <w:sz w:val="20"/>
          <w:szCs w:val="20"/>
        </w:rPr>
        <w:t xml:space="preserve"> could also be added to verify their approval.</w:t>
      </w:r>
    </w:p>
    <w:p w:rsidR="00604D69" w:rsidRPr="008617C9" w:rsidRDefault="00604D69" w:rsidP="00880C07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8617C9">
        <w:rPr>
          <w:rFonts w:ascii="Times New Roman" w:hAnsi="Times New Roman" w:cs="Times New Roman"/>
          <w:sz w:val="20"/>
          <w:szCs w:val="20"/>
        </w:rPr>
        <w:t>R</w:t>
      </w:r>
      <w:r w:rsidR="002C76C9" w:rsidRPr="008617C9">
        <w:rPr>
          <w:rFonts w:ascii="Times New Roman" w:hAnsi="Times New Roman" w:cs="Times New Roman"/>
          <w:sz w:val="20"/>
          <w:szCs w:val="20"/>
        </w:rPr>
        <w:t xml:space="preserve">etain the supporting documentation of the approval.  </w:t>
      </w:r>
    </w:p>
    <w:p w:rsidR="00604D69" w:rsidRPr="008617C9" w:rsidRDefault="00604D69" w:rsidP="000F1214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8617C9">
        <w:rPr>
          <w:rFonts w:ascii="Times New Roman" w:hAnsi="Times New Roman" w:cs="Times New Roman"/>
          <w:sz w:val="20"/>
          <w:szCs w:val="20"/>
        </w:rPr>
        <w:t>S</w:t>
      </w:r>
      <w:r w:rsidR="00CD20A3" w:rsidRPr="008617C9">
        <w:rPr>
          <w:rFonts w:ascii="Times New Roman" w:hAnsi="Times New Roman" w:cs="Times New Roman"/>
          <w:sz w:val="20"/>
          <w:szCs w:val="20"/>
        </w:rPr>
        <w:t xml:space="preserve">can </w:t>
      </w:r>
      <w:r w:rsidR="002C76C9" w:rsidRPr="008617C9">
        <w:rPr>
          <w:rFonts w:ascii="Times New Roman" w:hAnsi="Times New Roman" w:cs="Times New Roman"/>
          <w:sz w:val="20"/>
          <w:szCs w:val="20"/>
        </w:rPr>
        <w:t xml:space="preserve">and </w:t>
      </w:r>
      <w:r w:rsidR="00CF2286" w:rsidRPr="008617C9">
        <w:rPr>
          <w:rFonts w:ascii="Times New Roman" w:hAnsi="Times New Roman" w:cs="Times New Roman"/>
          <w:sz w:val="20"/>
          <w:szCs w:val="20"/>
        </w:rPr>
        <w:t>attach</w:t>
      </w:r>
      <w:r w:rsidRPr="008617C9">
        <w:rPr>
          <w:rFonts w:ascii="Times New Roman" w:hAnsi="Times New Roman" w:cs="Times New Roman"/>
          <w:sz w:val="20"/>
          <w:szCs w:val="20"/>
        </w:rPr>
        <w:t xml:space="preserve"> the signed/approved invoice</w:t>
      </w:r>
      <w:r w:rsidR="00CF2286" w:rsidRPr="008617C9">
        <w:rPr>
          <w:rFonts w:ascii="Times New Roman" w:hAnsi="Times New Roman" w:cs="Times New Roman"/>
          <w:sz w:val="20"/>
          <w:szCs w:val="20"/>
        </w:rPr>
        <w:t xml:space="preserve"> the</w:t>
      </w:r>
      <w:r w:rsidR="00CD20A3" w:rsidRPr="008617C9">
        <w:rPr>
          <w:rFonts w:ascii="Times New Roman" w:hAnsi="Times New Roman" w:cs="Times New Roman"/>
          <w:sz w:val="20"/>
          <w:szCs w:val="20"/>
        </w:rPr>
        <w:t xml:space="preserve"> VO system </w:t>
      </w:r>
      <w:r w:rsidRPr="008617C9">
        <w:rPr>
          <w:rFonts w:ascii="Times New Roman" w:hAnsi="Times New Roman" w:cs="Times New Roman"/>
          <w:sz w:val="20"/>
          <w:szCs w:val="20"/>
        </w:rPr>
        <w:t xml:space="preserve">using the “Attach document” feature under in the Notes and Attachment tab within the VO. </w:t>
      </w:r>
    </w:p>
    <w:p w:rsidR="00604D69" w:rsidRPr="008617C9" w:rsidRDefault="00604D69" w:rsidP="00604D69">
      <w:pPr>
        <w:pStyle w:val="ListParagraph"/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A652EA" w:rsidRPr="008617C9" w:rsidRDefault="00D178AA" w:rsidP="00604D69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8617C9">
        <w:rPr>
          <w:rFonts w:ascii="Times New Roman" w:hAnsi="Times New Roman" w:cs="Times New Roman"/>
          <w:b/>
          <w:sz w:val="20"/>
          <w:szCs w:val="20"/>
        </w:rPr>
        <w:t>PI Approval within the VO System</w:t>
      </w:r>
    </w:p>
    <w:p w:rsidR="00432C67" w:rsidRPr="008617C9" w:rsidRDefault="00432C67" w:rsidP="00432C67">
      <w:pPr>
        <w:rPr>
          <w:rFonts w:ascii="Times New Roman" w:hAnsi="Times New Roman" w:cs="Times New Roman"/>
          <w:sz w:val="20"/>
          <w:szCs w:val="20"/>
        </w:rPr>
      </w:pPr>
      <w:r w:rsidRPr="008617C9">
        <w:rPr>
          <w:rFonts w:ascii="Times New Roman" w:hAnsi="Times New Roman" w:cs="Times New Roman"/>
          <w:sz w:val="20"/>
          <w:szCs w:val="20"/>
        </w:rPr>
        <w:t xml:space="preserve">In order to use the VO system for </w:t>
      </w:r>
      <w:r w:rsidR="00F05496" w:rsidRPr="008617C9">
        <w:rPr>
          <w:rFonts w:ascii="Times New Roman" w:hAnsi="Times New Roman" w:cs="Times New Roman"/>
          <w:sz w:val="20"/>
          <w:szCs w:val="20"/>
        </w:rPr>
        <w:t>approval</w:t>
      </w:r>
      <w:r w:rsidR="0001735A" w:rsidRPr="008617C9">
        <w:rPr>
          <w:rFonts w:ascii="Times New Roman" w:hAnsi="Times New Roman" w:cs="Times New Roman"/>
          <w:sz w:val="20"/>
          <w:szCs w:val="20"/>
        </w:rPr>
        <w:t>, a PI would need to have access set up to the</w:t>
      </w:r>
      <w:r w:rsidRPr="008617C9">
        <w:rPr>
          <w:rFonts w:ascii="Times New Roman" w:hAnsi="Times New Roman" w:cs="Times New Roman"/>
          <w:sz w:val="20"/>
          <w:szCs w:val="20"/>
        </w:rPr>
        <w:t xml:space="preserve"> KFS system.</w:t>
      </w:r>
    </w:p>
    <w:p w:rsidR="00A72CF0" w:rsidRPr="008617C9" w:rsidRDefault="00A72CF0" w:rsidP="00A72CF0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8617C9">
        <w:rPr>
          <w:rFonts w:ascii="Times New Roman" w:hAnsi="Times New Roman" w:cs="Times New Roman"/>
          <w:sz w:val="20"/>
          <w:szCs w:val="20"/>
        </w:rPr>
        <w:t>Once</w:t>
      </w:r>
      <w:r w:rsidR="00621DE9" w:rsidRPr="008617C9">
        <w:rPr>
          <w:rFonts w:ascii="Times New Roman" w:hAnsi="Times New Roman" w:cs="Times New Roman"/>
          <w:sz w:val="20"/>
          <w:szCs w:val="20"/>
        </w:rPr>
        <w:t xml:space="preserve"> the PI has access to the KFS system, the department approver can ad hoc rout</w:t>
      </w:r>
      <w:r w:rsidR="00DF30F4" w:rsidRPr="008617C9">
        <w:rPr>
          <w:rFonts w:ascii="Times New Roman" w:hAnsi="Times New Roman" w:cs="Times New Roman"/>
          <w:sz w:val="20"/>
          <w:szCs w:val="20"/>
        </w:rPr>
        <w:t>e</w:t>
      </w:r>
      <w:r w:rsidR="00621DE9" w:rsidRPr="008617C9">
        <w:rPr>
          <w:rFonts w:ascii="Times New Roman" w:hAnsi="Times New Roman" w:cs="Times New Roman"/>
          <w:sz w:val="20"/>
          <w:szCs w:val="20"/>
        </w:rPr>
        <w:t xml:space="preserve"> the VO document to the PI for approval.  </w:t>
      </w:r>
    </w:p>
    <w:p w:rsidR="00A72CF0" w:rsidRPr="008617C9" w:rsidRDefault="0001735A" w:rsidP="00A72CF0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8617C9">
        <w:rPr>
          <w:rFonts w:ascii="Times New Roman" w:hAnsi="Times New Roman" w:cs="Times New Roman"/>
          <w:sz w:val="20"/>
          <w:szCs w:val="20"/>
        </w:rPr>
        <w:t>Under the Ad Hoc Recipient tab in the VO document, t</w:t>
      </w:r>
      <w:r w:rsidR="00621DE9" w:rsidRPr="008617C9">
        <w:rPr>
          <w:rFonts w:ascii="Times New Roman" w:hAnsi="Times New Roman" w:cs="Times New Roman"/>
          <w:sz w:val="20"/>
          <w:szCs w:val="20"/>
        </w:rPr>
        <w:t xml:space="preserve">he </w:t>
      </w:r>
      <w:r w:rsidRPr="008617C9">
        <w:rPr>
          <w:rFonts w:ascii="Times New Roman" w:hAnsi="Times New Roman" w:cs="Times New Roman"/>
          <w:sz w:val="20"/>
          <w:szCs w:val="20"/>
        </w:rPr>
        <w:t xml:space="preserve">department approver would ad hoc route the PI using the “Approve” action request.  </w:t>
      </w:r>
    </w:p>
    <w:p w:rsidR="00A72CF0" w:rsidRPr="008617C9" w:rsidRDefault="0001735A" w:rsidP="00A72CF0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8617C9">
        <w:rPr>
          <w:rFonts w:ascii="Times New Roman" w:hAnsi="Times New Roman" w:cs="Times New Roman"/>
          <w:sz w:val="20"/>
          <w:szCs w:val="20"/>
        </w:rPr>
        <w:t>The PI would then receive an email indicating they had a KFS action i</w:t>
      </w:r>
      <w:r w:rsidR="00A72CF0" w:rsidRPr="008617C9">
        <w:rPr>
          <w:rFonts w:ascii="Times New Roman" w:hAnsi="Times New Roman" w:cs="Times New Roman"/>
          <w:sz w:val="20"/>
          <w:szCs w:val="20"/>
        </w:rPr>
        <w:t>tem to approve.</w:t>
      </w:r>
    </w:p>
    <w:p w:rsidR="00621DE9" w:rsidRPr="008617C9" w:rsidRDefault="0001735A" w:rsidP="00A72CF0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8617C9">
        <w:rPr>
          <w:rFonts w:ascii="Times New Roman" w:hAnsi="Times New Roman" w:cs="Times New Roman"/>
          <w:sz w:val="20"/>
          <w:szCs w:val="20"/>
        </w:rPr>
        <w:t>The PI would open the VO</w:t>
      </w:r>
      <w:r w:rsidR="00A72CF0" w:rsidRPr="008617C9">
        <w:rPr>
          <w:rFonts w:ascii="Times New Roman" w:hAnsi="Times New Roman" w:cs="Times New Roman"/>
          <w:sz w:val="20"/>
          <w:szCs w:val="20"/>
        </w:rPr>
        <w:t>,</w:t>
      </w:r>
      <w:r w:rsidRPr="008617C9">
        <w:rPr>
          <w:rFonts w:ascii="Times New Roman" w:hAnsi="Times New Roman" w:cs="Times New Roman"/>
          <w:sz w:val="20"/>
          <w:szCs w:val="20"/>
        </w:rPr>
        <w:t xml:space="preserve"> </w:t>
      </w:r>
      <w:r w:rsidR="00DF30F4" w:rsidRPr="008617C9">
        <w:rPr>
          <w:rFonts w:ascii="Times New Roman" w:hAnsi="Times New Roman" w:cs="Times New Roman"/>
          <w:sz w:val="20"/>
          <w:szCs w:val="20"/>
        </w:rPr>
        <w:t xml:space="preserve">open and </w:t>
      </w:r>
      <w:r w:rsidRPr="008617C9">
        <w:rPr>
          <w:rFonts w:ascii="Times New Roman" w:hAnsi="Times New Roman" w:cs="Times New Roman"/>
          <w:sz w:val="20"/>
          <w:szCs w:val="20"/>
        </w:rPr>
        <w:t>review the invoice and then approve the item acknowledging their approval of the invoice for payment.</w:t>
      </w:r>
    </w:p>
    <w:p w:rsidR="002F3E9D" w:rsidRPr="008617C9" w:rsidRDefault="002F3E9D" w:rsidP="00621DE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F30F4" w:rsidRPr="008617C9" w:rsidRDefault="00DF30F4" w:rsidP="00DF30F4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8617C9">
        <w:rPr>
          <w:rFonts w:ascii="Times New Roman" w:hAnsi="Times New Roman" w:cs="Times New Roman"/>
          <w:b/>
          <w:sz w:val="20"/>
          <w:szCs w:val="20"/>
        </w:rPr>
        <w:t>Email</w:t>
      </w:r>
    </w:p>
    <w:p w:rsidR="00DF30F4" w:rsidRPr="008617C9" w:rsidRDefault="00DF30F4" w:rsidP="00DF30F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617C9">
        <w:rPr>
          <w:rFonts w:ascii="Times New Roman" w:hAnsi="Times New Roman" w:cs="Times New Roman"/>
          <w:sz w:val="20"/>
          <w:szCs w:val="20"/>
        </w:rPr>
        <w:t xml:space="preserve">The department approver in the VO system can email the PI to obtain their approval.  </w:t>
      </w:r>
    </w:p>
    <w:p w:rsidR="00DF30F4" w:rsidRPr="008617C9" w:rsidRDefault="00DF30F4" w:rsidP="00DF30F4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8617C9">
        <w:rPr>
          <w:rFonts w:ascii="Times New Roman" w:hAnsi="Times New Roman" w:cs="Times New Roman"/>
          <w:sz w:val="20"/>
          <w:szCs w:val="20"/>
        </w:rPr>
        <w:t>Open the invoice attached in the VO document</w:t>
      </w:r>
    </w:p>
    <w:p w:rsidR="00DF30F4" w:rsidRPr="008617C9" w:rsidRDefault="00DF30F4" w:rsidP="00DF30F4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8617C9">
        <w:rPr>
          <w:rFonts w:ascii="Times New Roman" w:hAnsi="Times New Roman" w:cs="Times New Roman"/>
          <w:sz w:val="20"/>
          <w:szCs w:val="20"/>
        </w:rPr>
        <w:t>Save this invoice as a PDF file</w:t>
      </w:r>
    </w:p>
    <w:p w:rsidR="00DF30F4" w:rsidRPr="008617C9" w:rsidRDefault="00DF30F4" w:rsidP="00DF30F4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8617C9">
        <w:rPr>
          <w:rFonts w:ascii="Times New Roman" w:hAnsi="Times New Roman" w:cs="Times New Roman"/>
          <w:sz w:val="20"/>
          <w:szCs w:val="20"/>
        </w:rPr>
        <w:t>Attach this newly created PDF file to an email.  An email template to send to the PI has been developed for use in obtaining email approval (see attached).</w:t>
      </w:r>
    </w:p>
    <w:p w:rsidR="00DF30F4" w:rsidRPr="008617C9" w:rsidRDefault="00DF30F4" w:rsidP="00DF30F4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8617C9">
        <w:rPr>
          <w:rFonts w:ascii="Times New Roman" w:hAnsi="Times New Roman" w:cs="Times New Roman"/>
          <w:sz w:val="20"/>
          <w:szCs w:val="20"/>
        </w:rPr>
        <w:t xml:space="preserve">After the PI replies to the email, retain the email for supporting documentation of the approval.  </w:t>
      </w:r>
    </w:p>
    <w:p w:rsidR="00DF30F4" w:rsidRPr="008617C9" w:rsidRDefault="00DF30F4" w:rsidP="00DF30F4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8617C9">
        <w:rPr>
          <w:rFonts w:ascii="Times New Roman" w:hAnsi="Times New Roman" w:cs="Times New Roman"/>
          <w:sz w:val="20"/>
          <w:szCs w:val="20"/>
        </w:rPr>
        <w:t xml:space="preserve">Attach the documentation to the VO system by saving the email as a file and then using the “Attach document” feature under in the Notes and Attachment tab within the VO. </w:t>
      </w:r>
    </w:p>
    <w:p w:rsidR="002F3E9D" w:rsidRPr="00DF30F4" w:rsidRDefault="00DF30F4" w:rsidP="002F3E9D">
      <w:r w:rsidRPr="008617C9">
        <w:rPr>
          <w:rFonts w:ascii="Times New Roman" w:hAnsi="Times New Roman" w:cs="Times New Roman"/>
          <w:sz w:val="20"/>
          <w:szCs w:val="20"/>
        </w:rPr>
        <w:lastRenderedPageBreak/>
        <w:br/>
      </w:r>
      <w:r w:rsidRPr="00DF30F4">
        <w:t>Below is the suggested email template to use when sending the invoice to the PI.  The easiest way to use this is to copy and paste this template into a custom signature in outlook, and then use the signature to email the PI.</w:t>
      </w:r>
    </w:p>
    <w:p w:rsidR="002F3E9D" w:rsidRPr="00DF30F4" w:rsidRDefault="002F3E9D" w:rsidP="002F3E9D">
      <w:pPr>
        <w:rPr>
          <w:rFonts w:ascii="Arial" w:hAnsi="Arial" w:cs="Arial"/>
          <w:sz w:val="20"/>
          <w:szCs w:val="20"/>
        </w:rPr>
      </w:pPr>
      <w:r w:rsidRPr="00DF30F4">
        <w:rPr>
          <w:rFonts w:ascii="Arial" w:hAnsi="Arial" w:cs="Arial"/>
          <w:sz w:val="20"/>
          <w:szCs w:val="20"/>
        </w:rPr>
        <w:t>Dr. XXXXX</w:t>
      </w:r>
    </w:p>
    <w:p w:rsidR="002F3E9D" w:rsidRPr="00DF30F4" w:rsidRDefault="002F3E9D" w:rsidP="002F3E9D">
      <w:pPr>
        <w:rPr>
          <w:rFonts w:ascii="Arial" w:hAnsi="Arial" w:cs="Arial"/>
          <w:sz w:val="20"/>
          <w:szCs w:val="20"/>
        </w:rPr>
      </w:pPr>
      <w:r w:rsidRPr="00DF30F4">
        <w:rPr>
          <w:rFonts w:ascii="Arial" w:hAnsi="Arial" w:cs="Arial"/>
          <w:sz w:val="20"/>
          <w:szCs w:val="20"/>
        </w:rPr>
        <w:t>Please review the attached invoice and send your approval to pay by (Insert Date).  (Attach copy of invoice from VO system)</w:t>
      </w:r>
    </w:p>
    <w:p w:rsidR="002F3E9D" w:rsidRPr="00DF30F4" w:rsidRDefault="002F3E9D" w:rsidP="002F3E9D">
      <w:pPr>
        <w:rPr>
          <w:rFonts w:ascii="Arial" w:hAnsi="Arial" w:cs="Arial"/>
          <w:sz w:val="20"/>
          <w:szCs w:val="20"/>
        </w:rPr>
      </w:pPr>
      <w:proofErr w:type="spellStart"/>
      <w:r w:rsidRPr="00DF30F4">
        <w:rPr>
          <w:rFonts w:ascii="Arial" w:hAnsi="Arial" w:cs="Arial"/>
          <w:sz w:val="20"/>
          <w:szCs w:val="20"/>
        </w:rPr>
        <w:t>Subrecipient</w:t>
      </w:r>
      <w:proofErr w:type="spellEnd"/>
      <w:r w:rsidRPr="00DF30F4">
        <w:rPr>
          <w:rFonts w:ascii="Arial" w:hAnsi="Arial" w:cs="Arial"/>
          <w:sz w:val="20"/>
          <w:szCs w:val="20"/>
        </w:rPr>
        <w:t xml:space="preserve"> – PO Number </w:t>
      </w:r>
      <w:r w:rsidR="00C46F3C" w:rsidRPr="00DF30F4">
        <w:rPr>
          <w:rFonts w:ascii="Arial" w:hAnsi="Arial" w:cs="Arial"/>
          <w:sz w:val="20"/>
          <w:szCs w:val="20"/>
        </w:rPr>
        <w:br/>
      </w:r>
      <w:proofErr w:type="spellStart"/>
      <w:r w:rsidRPr="00DF30F4">
        <w:rPr>
          <w:rFonts w:ascii="Arial" w:hAnsi="Arial" w:cs="Arial"/>
          <w:sz w:val="20"/>
          <w:szCs w:val="20"/>
        </w:rPr>
        <w:t>eDoc</w:t>
      </w:r>
      <w:proofErr w:type="spellEnd"/>
      <w:r w:rsidRPr="00DF30F4">
        <w:rPr>
          <w:rFonts w:ascii="Arial" w:hAnsi="Arial" w:cs="Arial"/>
          <w:sz w:val="20"/>
          <w:szCs w:val="20"/>
        </w:rPr>
        <w:t xml:space="preserve"> ID</w:t>
      </w:r>
      <w:proofErr w:type="gramStart"/>
      <w:r w:rsidRPr="00DF30F4">
        <w:rPr>
          <w:rFonts w:ascii="Arial" w:hAnsi="Arial" w:cs="Arial"/>
          <w:sz w:val="20"/>
          <w:szCs w:val="20"/>
        </w:rPr>
        <w:t>:</w:t>
      </w:r>
      <w:proofErr w:type="gramEnd"/>
      <w:r w:rsidR="00C46F3C" w:rsidRPr="00DF30F4">
        <w:rPr>
          <w:rFonts w:ascii="Arial" w:hAnsi="Arial" w:cs="Arial"/>
          <w:sz w:val="20"/>
          <w:szCs w:val="20"/>
        </w:rPr>
        <w:br/>
      </w:r>
      <w:r w:rsidRPr="00DF30F4">
        <w:rPr>
          <w:rFonts w:ascii="Arial" w:hAnsi="Arial" w:cs="Arial"/>
          <w:sz w:val="20"/>
          <w:szCs w:val="20"/>
        </w:rPr>
        <w:t xml:space="preserve">Amount: $ </w:t>
      </w:r>
      <w:r w:rsidR="00C46F3C" w:rsidRPr="00DF30F4">
        <w:rPr>
          <w:rFonts w:ascii="Arial" w:hAnsi="Arial" w:cs="Arial"/>
          <w:sz w:val="20"/>
          <w:szCs w:val="20"/>
        </w:rPr>
        <w:br/>
      </w:r>
      <w:r w:rsidRPr="00DF30F4">
        <w:rPr>
          <w:rFonts w:ascii="Arial" w:hAnsi="Arial" w:cs="Arial"/>
          <w:sz w:val="20"/>
          <w:szCs w:val="20"/>
        </w:rPr>
        <w:t>Account Number:</w:t>
      </w:r>
    </w:p>
    <w:p w:rsidR="002F3E9D" w:rsidRPr="00DF30F4" w:rsidRDefault="002F3E9D" w:rsidP="002F3E9D">
      <w:pPr>
        <w:rPr>
          <w:rFonts w:ascii="Arial" w:hAnsi="Arial" w:cs="Arial"/>
          <w:sz w:val="20"/>
          <w:szCs w:val="20"/>
        </w:rPr>
      </w:pPr>
      <w:r w:rsidRPr="00DF30F4">
        <w:rPr>
          <w:rFonts w:ascii="Arial" w:hAnsi="Arial" w:cs="Arial"/>
          <w:b/>
          <w:bCs/>
          <w:iCs/>
          <w:sz w:val="20"/>
          <w:szCs w:val="20"/>
        </w:rPr>
        <w:t xml:space="preserve">The PI is responsible for reviewing </w:t>
      </w:r>
      <w:proofErr w:type="spellStart"/>
      <w:r w:rsidRPr="00DF30F4">
        <w:rPr>
          <w:rFonts w:ascii="Arial" w:hAnsi="Arial" w:cs="Arial"/>
          <w:b/>
          <w:bCs/>
          <w:iCs/>
          <w:sz w:val="20"/>
          <w:szCs w:val="20"/>
        </w:rPr>
        <w:t>subrecipient</w:t>
      </w:r>
      <w:proofErr w:type="spellEnd"/>
      <w:r w:rsidRPr="00DF30F4">
        <w:rPr>
          <w:rFonts w:ascii="Arial" w:hAnsi="Arial" w:cs="Arial"/>
          <w:b/>
          <w:bCs/>
          <w:iCs/>
          <w:sz w:val="20"/>
          <w:szCs w:val="20"/>
        </w:rPr>
        <w:t xml:space="preserve"> invoices on all sponsored funding</w:t>
      </w:r>
    </w:p>
    <w:p w:rsidR="002F3E9D" w:rsidRPr="00DF30F4" w:rsidRDefault="002F3E9D" w:rsidP="002F3E9D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DF30F4">
        <w:rPr>
          <w:rFonts w:ascii="Arial" w:hAnsi="Arial" w:cs="Arial"/>
          <w:sz w:val="20"/>
          <w:szCs w:val="20"/>
        </w:rPr>
        <w:t xml:space="preserve">Do costs incurred follow the </w:t>
      </w:r>
      <w:proofErr w:type="spellStart"/>
      <w:r w:rsidRPr="00DF30F4">
        <w:rPr>
          <w:rFonts w:ascii="Arial" w:hAnsi="Arial" w:cs="Arial"/>
          <w:sz w:val="20"/>
          <w:szCs w:val="20"/>
        </w:rPr>
        <w:t>subrecipient’s</w:t>
      </w:r>
      <w:proofErr w:type="spellEnd"/>
      <w:r w:rsidRPr="00DF30F4">
        <w:rPr>
          <w:rFonts w:ascii="Arial" w:hAnsi="Arial" w:cs="Arial"/>
          <w:sz w:val="20"/>
          <w:szCs w:val="20"/>
        </w:rPr>
        <w:t xml:space="preserve"> approved budget?</w:t>
      </w:r>
    </w:p>
    <w:p w:rsidR="002F3E9D" w:rsidRPr="00DF30F4" w:rsidRDefault="002F3E9D" w:rsidP="002F3E9D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DF30F4">
        <w:rPr>
          <w:rFonts w:ascii="Arial" w:hAnsi="Arial" w:cs="Arial"/>
          <w:sz w:val="20"/>
          <w:szCs w:val="20"/>
        </w:rPr>
        <w:t>Are costs reasonable based on the amount of work performed and the activities reported in the technical report?</w:t>
      </w:r>
    </w:p>
    <w:p w:rsidR="002F3E9D" w:rsidRPr="00DF30F4" w:rsidRDefault="002F3E9D" w:rsidP="002F3E9D">
      <w:pPr>
        <w:rPr>
          <w:rFonts w:ascii="Arial" w:hAnsi="Arial" w:cs="Arial"/>
          <w:sz w:val="20"/>
          <w:szCs w:val="20"/>
        </w:rPr>
      </w:pPr>
      <w:r w:rsidRPr="00DF30F4">
        <w:rPr>
          <w:rFonts w:ascii="Arial" w:hAnsi="Arial" w:cs="Arial"/>
          <w:sz w:val="20"/>
          <w:szCs w:val="20"/>
        </w:rPr>
        <w:t> </w:t>
      </w:r>
      <w:r w:rsidR="00C46F3C" w:rsidRPr="00DF30F4">
        <w:rPr>
          <w:rFonts w:ascii="Arial" w:hAnsi="Arial" w:cs="Arial"/>
          <w:sz w:val="20"/>
          <w:szCs w:val="20"/>
        </w:rPr>
        <w:br/>
      </w:r>
      <w:r w:rsidRPr="00DF30F4">
        <w:rPr>
          <w:rFonts w:ascii="Arial" w:hAnsi="Arial" w:cs="Arial"/>
          <w:b/>
          <w:bCs/>
          <w:iCs/>
          <w:sz w:val="20"/>
          <w:szCs w:val="20"/>
        </w:rPr>
        <w:t>If you don’t feel comfortable with the charges</w:t>
      </w:r>
      <w:r w:rsidRPr="00DF30F4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Pr="00DF30F4">
        <w:rPr>
          <w:rFonts w:ascii="Arial" w:hAnsi="Arial" w:cs="Arial"/>
          <w:sz w:val="20"/>
          <w:szCs w:val="20"/>
        </w:rPr>
        <w:t xml:space="preserve">because they are unusual, excessive, or appear unrelated to the project, you have the right to request clarification and details from the </w:t>
      </w:r>
      <w:proofErr w:type="spellStart"/>
      <w:r w:rsidRPr="00DF30F4">
        <w:rPr>
          <w:rFonts w:ascii="Arial" w:hAnsi="Arial" w:cs="Arial"/>
          <w:sz w:val="20"/>
          <w:szCs w:val="20"/>
        </w:rPr>
        <w:t>subrecipient</w:t>
      </w:r>
      <w:proofErr w:type="spellEnd"/>
      <w:r w:rsidRPr="00DF30F4">
        <w:rPr>
          <w:rFonts w:ascii="Arial" w:hAnsi="Arial" w:cs="Arial"/>
          <w:sz w:val="20"/>
          <w:szCs w:val="20"/>
        </w:rPr>
        <w:t xml:space="preserve"> for invoiced charges.  Examples of detailed support may include:  </w:t>
      </w:r>
    </w:p>
    <w:p w:rsidR="002F3E9D" w:rsidRPr="00DF30F4" w:rsidRDefault="002F3E9D" w:rsidP="002F3E9D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DF30F4">
        <w:rPr>
          <w:rFonts w:ascii="Arial" w:hAnsi="Arial" w:cs="Arial"/>
          <w:sz w:val="20"/>
          <w:szCs w:val="20"/>
        </w:rPr>
        <w:t>Copies of payroll records</w:t>
      </w:r>
    </w:p>
    <w:p w:rsidR="002F3E9D" w:rsidRPr="00DF30F4" w:rsidRDefault="002F3E9D" w:rsidP="002F3E9D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DF30F4">
        <w:rPr>
          <w:rFonts w:ascii="Arial" w:hAnsi="Arial" w:cs="Arial"/>
          <w:sz w:val="20"/>
          <w:szCs w:val="20"/>
        </w:rPr>
        <w:t>Copies of paid invoices and receipts</w:t>
      </w:r>
    </w:p>
    <w:p w:rsidR="002F3E9D" w:rsidRPr="00DF30F4" w:rsidRDefault="002F3E9D" w:rsidP="002F3E9D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DF30F4">
        <w:rPr>
          <w:rFonts w:ascii="Arial" w:hAnsi="Arial" w:cs="Arial"/>
          <w:sz w:val="20"/>
          <w:szCs w:val="20"/>
        </w:rPr>
        <w:t>Written justification for expenditures</w:t>
      </w:r>
    </w:p>
    <w:p w:rsidR="002F3E9D" w:rsidRPr="00DF30F4" w:rsidRDefault="002F3E9D" w:rsidP="002F3E9D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DF30F4">
        <w:rPr>
          <w:rFonts w:ascii="Arial" w:hAnsi="Arial" w:cs="Arial"/>
          <w:sz w:val="20"/>
          <w:szCs w:val="20"/>
        </w:rPr>
        <w:t>Sole source justification if required by Federal guidelines</w:t>
      </w:r>
    </w:p>
    <w:p w:rsidR="002F3E9D" w:rsidRPr="00DF30F4" w:rsidRDefault="002F3E9D" w:rsidP="002F3E9D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DF30F4">
        <w:rPr>
          <w:rFonts w:ascii="Arial" w:hAnsi="Arial" w:cs="Arial"/>
          <w:sz w:val="20"/>
          <w:szCs w:val="20"/>
        </w:rPr>
        <w:t>Descriptions of services rendered by consultants including hourly rates and time reports</w:t>
      </w:r>
    </w:p>
    <w:p w:rsidR="002F3E9D" w:rsidRPr="00DF30F4" w:rsidRDefault="002F3E9D" w:rsidP="002F3E9D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DF30F4">
        <w:rPr>
          <w:rFonts w:ascii="Arial" w:hAnsi="Arial" w:cs="Arial"/>
          <w:sz w:val="20"/>
          <w:szCs w:val="20"/>
        </w:rPr>
        <w:t>Detail of travel charges incurred stating the purpose and amounts charged for airfare, meals, lodging, ground transportation, etc.</w:t>
      </w:r>
      <w:r w:rsidR="00DF30F4" w:rsidRPr="00DF30F4">
        <w:rPr>
          <w:rFonts w:ascii="Arial" w:hAnsi="Arial" w:cs="Arial"/>
          <w:sz w:val="20"/>
          <w:szCs w:val="20"/>
        </w:rPr>
        <w:br/>
      </w:r>
    </w:p>
    <w:p w:rsidR="002F3E9D" w:rsidRPr="00DF30F4" w:rsidRDefault="002F3E9D" w:rsidP="002F3E9D">
      <w:pPr>
        <w:rPr>
          <w:rFonts w:ascii="Arial" w:hAnsi="Arial" w:cs="Arial"/>
          <w:sz w:val="20"/>
          <w:szCs w:val="20"/>
        </w:rPr>
      </w:pPr>
      <w:r w:rsidRPr="00DF30F4">
        <w:rPr>
          <w:rFonts w:ascii="Arial" w:hAnsi="Arial" w:cs="Arial"/>
          <w:b/>
          <w:bCs/>
          <w:sz w:val="20"/>
          <w:szCs w:val="20"/>
        </w:rPr>
        <w:t>Costs determined to be unallowable or unreasonable should be disallowed. Contact your sponsored programs accountant if there’s a problem.</w:t>
      </w:r>
      <w:r w:rsidR="00DF30F4">
        <w:rPr>
          <w:rFonts w:ascii="Arial" w:hAnsi="Arial" w:cs="Arial"/>
          <w:sz w:val="20"/>
          <w:szCs w:val="20"/>
        </w:rPr>
        <w:t xml:space="preserve"> </w:t>
      </w:r>
      <w:r w:rsidRPr="00DF30F4">
        <w:rPr>
          <w:rFonts w:ascii="Arial" w:hAnsi="Arial" w:cs="Arial"/>
          <w:sz w:val="20"/>
          <w:szCs w:val="20"/>
        </w:rPr>
        <w:t xml:space="preserve">Federal regulations suggest enforcement action can be taken, when warranted, against a non-compliant </w:t>
      </w:r>
      <w:proofErr w:type="spellStart"/>
      <w:r w:rsidRPr="00DF30F4">
        <w:rPr>
          <w:rFonts w:ascii="Arial" w:hAnsi="Arial" w:cs="Arial"/>
          <w:sz w:val="20"/>
          <w:szCs w:val="20"/>
        </w:rPr>
        <w:t>subrecipient</w:t>
      </w:r>
      <w:proofErr w:type="spellEnd"/>
      <w:r w:rsidRPr="00DF30F4">
        <w:rPr>
          <w:rFonts w:ascii="Arial" w:hAnsi="Arial" w:cs="Arial"/>
          <w:sz w:val="20"/>
          <w:szCs w:val="20"/>
        </w:rPr>
        <w:t>. These actions include:</w:t>
      </w:r>
    </w:p>
    <w:p w:rsidR="002F3E9D" w:rsidRPr="00DF30F4" w:rsidRDefault="002F3E9D" w:rsidP="002F3E9D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DF30F4">
        <w:rPr>
          <w:rFonts w:ascii="Arial" w:hAnsi="Arial" w:cs="Arial"/>
          <w:sz w:val="20"/>
          <w:szCs w:val="20"/>
        </w:rPr>
        <w:t>Temporarily withholding cash payments pending correction of deficiency</w:t>
      </w:r>
    </w:p>
    <w:p w:rsidR="002F3E9D" w:rsidRPr="00DF30F4" w:rsidRDefault="002F3E9D" w:rsidP="002F3E9D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DF30F4">
        <w:rPr>
          <w:rFonts w:ascii="Arial" w:hAnsi="Arial" w:cs="Arial"/>
          <w:sz w:val="20"/>
          <w:szCs w:val="20"/>
        </w:rPr>
        <w:t>Disallowing all or part of the activity not in compliance</w:t>
      </w:r>
    </w:p>
    <w:p w:rsidR="002F3E9D" w:rsidRPr="00DF30F4" w:rsidRDefault="002F3E9D" w:rsidP="002F3E9D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DF30F4">
        <w:rPr>
          <w:rFonts w:ascii="Arial" w:hAnsi="Arial" w:cs="Arial"/>
          <w:sz w:val="20"/>
          <w:szCs w:val="20"/>
        </w:rPr>
        <w:t xml:space="preserve">Wholly or partly suspending or terminating the </w:t>
      </w:r>
      <w:proofErr w:type="spellStart"/>
      <w:r w:rsidRPr="00DF30F4">
        <w:rPr>
          <w:rFonts w:ascii="Arial" w:hAnsi="Arial" w:cs="Arial"/>
          <w:sz w:val="20"/>
          <w:szCs w:val="20"/>
        </w:rPr>
        <w:t>subrecipient</w:t>
      </w:r>
      <w:proofErr w:type="spellEnd"/>
      <w:r w:rsidRPr="00DF30F4">
        <w:rPr>
          <w:rFonts w:ascii="Arial" w:hAnsi="Arial" w:cs="Arial"/>
          <w:sz w:val="20"/>
          <w:szCs w:val="20"/>
        </w:rPr>
        <w:t xml:space="preserve"> agreement</w:t>
      </w:r>
    </w:p>
    <w:p w:rsidR="002F3E9D" w:rsidRPr="00DF30F4" w:rsidRDefault="002F3E9D" w:rsidP="002F3E9D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DF30F4">
        <w:rPr>
          <w:rFonts w:ascii="Arial" w:hAnsi="Arial" w:cs="Arial"/>
          <w:sz w:val="20"/>
          <w:szCs w:val="20"/>
        </w:rPr>
        <w:t>Taking other legal remedies</w:t>
      </w:r>
    </w:p>
    <w:p w:rsidR="00DF30F4" w:rsidRPr="00DF30F4" w:rsidRDefault="00DF30F4" w:rsidP="00DF30F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 w:rsidR="002F3E9D" w:rsidRPr="00DF30F4">
        <w:rPr>
          <w:rFonts w:ascii="Arial" w:hAnsi="Arial" w:cs="Arial"/>
          <w:sz w:val="20"/>
          <w:szCs w:val="20"/>
        </w:rPr>
        <w:t>The Subrecipient Monitoring Guide (</w:t>
      </w:r>
      <w:r>
        <w:rPr>
          <w:rFonts w:ascii="Arial" w:hAnsi="Arial" w:cs="Arial"/>
          <w:sz w:val="20"/>
          <w:szCs w:val="20"/>
        </w:rPr>
        <w:t xml:space="preserve">also </w:t>
      </w:r>
      <w:r w:rsidR="002F3E9D" w:rsidRPr="00DF30F4">
        <w:rPr>
          <w:rFonts w:ascii="Arial" w:hAnsi="Arial" w:cs="Arial"/>
          <w:sz w:val="20"/>
          <w:szCs w:val="20"/>
        </w:rPr>
        <w:t>attached) provides more detailed information on sub monitoring responsibilities.</w:t>
      </w:r>
      <w:r w:rsidRPr="00DF30F4">
        <w:rPr>
          <w:rFonts w:ascii="Arial" w:hAnsi="Arial" w:cs="Arial"/>
          <w:sz w:val="20"/>
          <w:szCs w:val="20"/>
        </w:rPr>
        <w:br/>
        <w:t>Thank you,</w:t>
      </w:r>
    </w:p>
    <w:p w:rsidR="00FB065E" w:rsidRDefault="002F3E9D" w:rsidP="00FB065E">
      <w:pPr>
        <w:rPr>
          <w:rFonts w:eastAsia="Times New Roman" w:cs="Times New Roman"/>
        </w:rPr>
      </w:pPr>
      <w:r w:rsidRPr="00EC008F">
        <w:rPr>
          <w:rFonts w:eastAsia="Times New Roman" w:cs="Times New Roman"/>
        </w:rPr>
        <w:object w:dxaOrig="1440" w:dyaOrig="12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60.75pt" o:ole="">
            <v:imagedata r:id="rId6" o:title=""/>
          </v:shape>
          <o:OLEObject Type="Embed" ProgID="Outlook.FileAttach" ShapeID="_x0000_i1025" DrawAspect="Icon" ObjectID="_1525021254" r:id="rId7"/>
        </w:object>
      </w:r>
    </w:p>
    <w:p w:rsidR="0065232D" w:rsidRDefault="007C79CB" w:rsidP="0065232D">
      <w:r w:rsidRPr="002A0E9F">
        <w:rPr>
          <w:rFonts w:ascii="Californian FB" w:hAnsi="Californian FB"/>
          <w:sz w:val="24"/>
          <w:szCs w:val="24"/>
        </w:rPr>
        <w:t>Guide available</w:t>
      </w:r>
      <w:r>
        <w:rPr>
          <w:rFonts w:ascii="Californian FB" w:hAnsi="Californian FB"/>
          <w:sz w:val="24"/>
          <w:szCs w:val="24"/>
        </w:rPr>
        <w:t xml:space="preserve"> on SPA website</w:t>
      </w:r>
      <w:r w:rsidRPr="002A0E9F">
        <w:rPr>
          <w:rFonts w:ascii="Californian FB" w:hAnsi="Californian FB"/>
          <w:sz w:val="24"/>
          <w:szCs w:val="24"/>
        </w:rPr>
        <w:t>:</w:t>
      </w:r>
      <w:r w:rsidR="00FB065E">
        <w:rPr>
          <w:rFonts w:ascii="Californian FB" w:hAnsi="Californian FB"/>
          <w:sz w:val="24"/>
          <w:szCs w:val="24"/>
        </w:rPr>
        <w:t xml:space="preserve">  </w:t>
      </w:r>
      <w:hyperlink r:id="rId8" w:history="1">
        <w:r w:rsidRPr="00840F87">
          <w:rPr>
            <w:rStyle w:val="Hyperlink"/>
            <w:rFonts w:ascii="Californian FB" w:hAnsi="Californian FB"/>
            <w:sz w:val="24"/>
            <w:szCs w:val="24"/>
          </w:rPr>
          <w:t>http://www.controller.iastate.edu/spa/subrecipient.html</w:t>
        </w:r>
      </w:hyperlink>
    </w:p>
    <w:p w:rsidR="0065232D" w:rsidRPr="006B6FEA" w:rsidRDefault="007B7B27" w:rsidP="0065232D">
      <w:pPr>
        <w:rPr>
          <w:rFonts w:ascii="Times New Roman" w:hAnsi="Times New Roman" w:cs="Times New Roman"/>
          <w:sz w:val="20"/>
          <w:szCs w:val="20"/>
        </w:rPr>
      </w:pPr>
      <w:r w:rsidRPr="006B6FEA">
        <w:rPr>
          <w:rFonts w:ascii="Times New Roman" w:hAnsi="Times New Roman" w:cs="Times New Roman"/>
          <w:sz w:val="20"/>
          <w:szCs w:val="20"/>
        </w:rPr>
        <w:lastRenderedPageBreak/>
        <w:t>Reminders:</w:t>
      </w:r>
    </w:p>
    <w:p w:rsidR="007B7B27" w:rsidRPr="006B6FEA" w:rsidRDefault="007B7B27" w:rsidP="007B7B27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B6FEA">
        <w:rPr>
          <w:rFonts w:ascii="Times New Roman" w:eastAsia="Times New Roman" w:hAnsi="Times New Roman" w:cs="Times New Roman"/>
          <w:sz w:val="20"/>
          <w:szCs w:val="20"/>
        </w:rPr>
        <w:t xml:space="preserve">2016 Year-End Financial Processing Information &amp; Schedule were sent to CIN by Kevin </w:t>
      </w:r>
      <w:proofErr w:type="spellStart"/>
      <w:r w:rsidRPr="006B6FEA">
        <w:rPr>
          <w:rFonts w:ascii="Times New Roman" w:eastAsia="Times New Roman" w:hAnsi="Times New Roman" w:cs="Times New Roman"/>
          <w:sz w:val="20"/>
          <w:szCs w:val="20"/>
        </w:rPr>
        <w:t>Houlette</w:t>
      </w:r>
      <w:proofErr w:type="spellEnd"/>
      <w:r w:rsidR="006B6FEA" w:rsidRPr="006B6FEA">
        <w:rPr>
          <w:rFonts w:ascii="Times New Roman" w:eastAsia="Times New Roman" w:hAnsi="Times New Roman" w:cs="Times New Roman"/>
          <w:sz w:val="20"/>
          <w:szCs w:val="20"/>
        </w:rPr>
        <w:br/>
      </w:r>
    </w:p>
    <w:p w:rsidR="007B7B27" w:rsidRPr="006B6FEA" w:rsidRDefault="007B7B27" w:rsidP="007B7B27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B6FEA">
        <w:rPr>
          <w:rFonts w:ascii="Times New Roman" w:eastAsia="Times New Roman" w:hAnsi="Times New Roman" w:cs="Times New Roman"/>
          <w:sz w:val="20"/>
          <w:szCs w:val="20"/>
        </w:rPr>
        <w:t>Encumbrance tracking available in the Budget Portal</w:t>
      </w:r>
      <w:r w:rsidRPr="006B6FEA">
        <w:rPr>
          <w:rFonts w:ascii="Times New Roman" w:eastAsia="Times New Roman" w:hAnsi="Times New Roman" w:cs="Times New Roman"/>
          <w:sz w:val="20"/>
          <w:szCs w:val="20"/>
        </w:rPr>
        <w:br/>
      </w:r>
      <w:r w:rsidRPr="006B6FEA"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1018259" cy="990628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777" cy="992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B6FEA">
        <w:rPr>
          <w:rFonts w:ascii="Times New Roman" w:eastAsia="Times New Roman" w:hAnsi="Times New Roman" w:cs="Times New Roman"/>
          <w:sz w:val="20"/>
          <w:szCs w:val="20"/>
        </w:rPr>
        <w:t xml:space="preserve">  then </w:t>
      </w:r>
      <w:r w:rsidRPr="006B6FEA"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1001236" cy="993913"/>
            <wp:effectExtent l="19050" t="0" r="8414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1121" cy="9937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B6FE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7B7B27" w:rsidRPr="006B6FEA" w:rsidRDefault="007B7B27" w:rsidP="007B7B2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B7B27" w:rsidRPr="006B6FEA" w:rsidRDefault="007B7B27" w:rsidP="007B7B2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B6FEA">
        <w:rPr>
          <w:rFonts w:ascii="Times New Roman" w:eastAsia="Times New Roman" w:hAnsi="Times New Roman" w:cs="Times New Roman"/>
          <w:sz w:val="20"/>
          <w:szCs w:val="20"/>
        </w:rPr>
        <w:t>Choose at least one Resource Unit, select and run.</w:t>
      </w:r>
    </w:p>
    <w:p w:rsidR="007B7B27" w:rsidRPr="006B6FEA" w:rsidRDefault="007B7B27" w:rsidP="007B7B2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B6FEA">
        <w:rPr>
          <w:rFonts w:ascii="Times New Roman" w:eastAsia="Times New Roman" w:hAnsi="Times New Roman" w:cs="Times New Roman"/>
          <w:sz w:val="20"/>
          <w:szCs w:val="20"/>
        </w:rPr>
        <w:t>Choose the “Encumbrance Tracking” report and run.</w:t>
      </w:r>
    </w:p>
    <w:p w:rsidR="007B7B27" w:rsidRPr="006B6FEA" w:rsidRDefault="007B7B27" w:rsidP="007B7B2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B7B27" w:rsidRPr="006B6FEA" w:rsidRDefault="007B7B27" w:rsidP="007B7B2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B6FEA">
        <w:rPr>
          <w:rFonts w:ascii="Times New Roman" w:eastAsia="Times New Roman" w:hAnsi="Times New Roman" w:cs="Times New Roman"/>
          <w:sz w:val="20"/>
          <w:szCs w:val="20"/>
        </w:rPr>
        <w:t>Choose your Org Dept to filter down to the department level.</w:t>
      </w:r>
    </w:p>
    <w:p w:rsidR="007B7B27" w:rsidRPr="006B6FEA" w:rsidRDefault="007B7B27" w:rsidP="007B7B2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B6FEA">
        <w:rPr>
          <w:rFonts w:ascii="Times New Roman" w:eastAsia="Times New Roman" w:hAnsi="Times New Roman" w:cs="Times New Roman"/>
          <w:sz w:val="20"/>
          <w:szCs w:val="20"/>
        </w:rPr>
        <w:t>NEW: The Faculty Start Up accounts are now in the list, so you may choose them if you want!</w:t>
      </w:r>
    </w:p>
    <w:p w:rsidR="007B7B27" w:rsidRPr="006B6FEA" w:rsidRDefault="007B7B27" w:rsidP="007B7B2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B6FEA"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2612832" cy="1600488"/>
            <wp:effectExtent l="1905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2506" cy="16002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7B27" w:rsidRPr="006B6FEA" w:rsidRDefault="007B7B27" w:rsidP="007B7B2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B7B27" w:rsidRPr="006B6FEA" w:rsidRDefault="007B7B27" w:rsidP="007B7B2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B6FEA">
        <w:rPr>
          <w:rFonts w:ascii="Times New Roman" w:eastAsia="Times New Roman" w:hAnsi="Times New Roman" w:cs="Times New Roman"/>
          <w:sz w:val="20"/>
          <w:szCs w:val="20"/>
        </w:rPr>
        <w:t>The results will show all of your encumbrances subtotaled by Sub Fund Group.  This report is extremely comprehensive and helpful at the end of the fiscal year.</w:t>
      </w:r>
      <w:r w:rsidR="006B6FEA">
        <w:rPr>
          <w:rFonts w:ascii="Times New Roman" w:eastAsia="Times New Roman" w:hAnsi="Times New Roman" w:cs="Times New Roman"/>
          <w:sz w:val="20"/>
          <w:szCs w:val="20"/>
        </w:rPr>
        <w:t xml:space="preserve">  Here is an example:</w:t>
      </w:r>
    </w:p>
    <w:p w:rsidR="007B7B27" w:rsidRDefault="007B7B27" w:rsidP="007B7B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400800" cy="3130236"/>
            <wp:effectExtent l="19050" t="19050" r="19050" b="13014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3130236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2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7B27" w:rsidRPr="007B7B27" w:rsidRDefault="007B7B27" w:rsidP="007B7B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5232D" w:rsidRPr="007C79CB" w:rsidRDefault="0065232D" w:rsidP="007C79CB"/>
    <w:sectPr w:rsidR="0065232D" w:rsidRPr="007C79CB" w:rsidSect="00A72CF0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642C7"/>
    <w:multiLevelType w:val="hybridMultilevel"/>
    <w:tmpl w:val="300CB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213412"/>
    <w:multiLevelType w:val="hybridMultilevel"/>
    <w:tmpl w:val="8D58C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FB26D7"/>
    <w:multiLevelType w:val="hybridMultilevel"/>
    <w:tmpl w:val="65862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AC5C12"/>
    <w:multiLevelType w:val="hybridMultilevel"/>
    <w:tmpl w:val="53F8B7E6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5D15CD"/>
    <w:multiLevelType w:val="hybridMultilevel"/>
    <w:tmpl w:val="E908924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8E4B6F"/>
    <w:multiLevelType w:val="hybridMultilevel"/>
    <w:tmpl w:val="6C9CFF3E"/>
    <w:lvl w:ilvl="0" w:tplc="04090001">
      <w:start w:val="1"/>
      <w:numFmt w:val="bullet"/>
      <w:lvlText w:val=""/>
      <w:lvlJc w:val="left"/>
      <w:pPr>
        <w:ind w:left="44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69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8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0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29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04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6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89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209" w:hanging="360"/>
      </w:pPr>
      <w:rPr>
        <w:rFonts w:ascii="Wingdings" w:hAnsi="Wingdings" w:hint="default"/>
      </w:rPr>
    </w:lvl>
  </w:abstractNum>
  <w:abstractNum w:abstractNumId="6">
    <w:nsid w:val="7E51351E"/>
    <w:multiLevelType w:val="hybridMultilevel"/>
    <w:tmpl w:val="113A5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7C79CB"/>
    <w:rsid w:val="00012F67"/>
    <w:rsid w:val="0001735A"/>
    <w:rsid w:val="0005338D"/>
    <w:rsid w:val="000A5FD2"/>
    <w:rsid w:val="000F407B"/>
    <w:rsid w:val="001066AD"/>
    <w:rsid w:val="001E6763"/>
    <w:rsid w:val="00292A1B"/>
    <w:rsid w:val="002C76C9"/>
    <w:rsid w:val="002F3E9D"/>
    <w:rsid w:val="002F3FCB"/>
    <w:rsid w:val="00362678"/>
    <w:rsid w:val="00373258"/>
    <w:rsid w:val="004007AD"/>
    <w:rsid w:val="00430746"/>
    <w:rsid w:val="00432C67"/>
    <w:rsid w:val="00437A71"/>
    <w:rsid w:val="00531871"/>
    <w:rsid w:val="005C7837"/>
    <w:rsid w:val="005D45D2"/>
    <w:rsid w:val="00604D69"/>
    <w:rsid w:val="00621DE9"/>
    <w:rsid w:val="0065232D"/>
    <w:rsid w:val="006B6FEA"/>
    <w:rsid w:val="007161FB"/>
    <w:rsid w:val="00732FD9"/>
    <w:rsid w:val="007B7B27"/>
    <w:rsid w:val="007C79CB"/>
    <w:rsid w:val="00820754"/>
    <w:rsid w:val="008364DD"/>
    <w:rsid w:val="008617C9"/>
    <w:rsid w:val="008B23E0"/>
    <w:rsid w:val="00A652EA"/>
    <w:rsid w:val="00A72CF0"/>
    <w:rsid w:val="00A91554"/>
    <w:rsid w:val="00AF41DF"/>
    <w:rsid w:val="00B14EF3"/>
    <w:rsid w:val="00B677DC"/>
    <w:rsid w:val="00C15183"/>
    <w:rsid w:val="00C40117"/>
    <w:rsid w:val="00C46F3C"/>
    <w:rsid w:val="00CD1ECC"/>
    <w:rsid w:val="00CD20A3"/>
    <w:rsid w:val="00CF2286"/>
    <w:rsid w:val="00D178AA"/>
    <w:rsid w:val="00D8741C"/>
    <w:rsid w:val="00DB1B15"/>
    <w:rsid w:val="00DF30F4"/>
    <w:rsid w:val="00E05B71"/>
    <w:rsid w:val="00EC008F"/>
    <w:rsid w:val="00F05496"/>
    <w:rsid w:val="00FB0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79C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79C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C79CB"/>
    <w:rPr>
      <w:color w:val="0563C1" w:themeColor="hyperlink"/>
      <w:u w:val="single"/>
    </w:rPr>
  </w:style>
  <w:style w:type="character" w:customStyle="1" w:styleId="rphighlightallclass">
    <w:name w:val="rphighlightallclass"/>
    <w:basedOn w:val="DefaultParagraphFont"/>
    <w:rsid w:val="007B7B27"/>
  </w:style>
  <w:style w:type="paragraph" w:styleId="BalloonText">
    <w:name w:val="Balloon Text"/>
    <w:basedOn w:val="Normal"/>
    <w:link w:val="BalloonTextChar"/>
    <w:uiPriority w:val="99"/>
    <w:semiHidden/>
    <w:unhideWhenUsed/>
    <w:rsid w:val="007B7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B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65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94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7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121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063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troller.iastate.edu/spa/subrecipient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559A81-48FF-4901-BF31-AC728E202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865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Iowa State University</Company>
  <LinksUpToDate>false</LinksUpToDate>
  <CharactersWithSpaces>5785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Vande Voort, Jeanne [CONTR]</dc:creator>
  <cp:lastModifiedBy>Neena</cp:lastModifiedBy>
  <cp:revision>3</cp:revision>
  <dcterms:created xsi:type="dcterms:W3CDTF">2016-05-18T00:50:00Z</dcterms:created>
  <dcterms:modified xsi:type="dcterms:W3CDTF">2016-05-18T01:15:00Z</dcterms:modified>
</cp:coreProperties>
</file>