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C0" w:rsidRDefault="00771620" w:rsidP="00771620">
      <w:pPr>
        <w:spacing w:after="0"/>
      </w:pPr>
      <w:r>
        <w:t xml:space="preserve">State of Iowa </w:t>
      </w:r>
      <w:r w:rsidR="009052BB">
        <w:t xml:space="preserve">Appropriations Treated </w:t>
      </w:r>
      <w:r w:rsidR="00C21E9F">
        <w:t xml:space="preserve">by ISU </w:t>
      </w:r>
      <w:r w:rsidR="009052BB">
        <w:t>as Sponsored Programs -</w:t>
      </w:r>
      <w:r>
        <w:t xml:space="preserve"> Process</w:t>
      </w:r>
    </w:p>
    <w:p w:rsidR="00771620" w:rsidRDefault="00771620" w:rsidP="00771620">
      <w:pPr>
        <w:spacing w:after="0"/>
      </w:pPr>
    </w:p>
    <w:p w:rsidR="00771620" w:rsidRDefault="00206C31" w:rsidP="00771620">
      <w:pPr>
        <w:spacing w:after="0"/>
      </w:pPr>
      <w:r>
        <w:t xml:space="preserve">Sometimes </w:t>
      </w:r>
      <w:r w:rsidR="009052BB">
        <w:t xml:space="preserve">State of Iowa appropriations </w:t>
      </w:r>
      <w:r>
        <w:t xml:space="preserve">are treated as sponsored programs by ISU.  These instances are situations where Iowa State University is specifically designated in the legislative appropriations language of an approved House File or Senate File.  </w:t>
      </w:r>
      <w:r w:rsidR="00771620">
        <w:t xml:space="preserve">The following process applies to situations where </w:t>
      </w:r>
      <w:r>
        <w:t>State of Iowa appropriations will be treated by ISU as a sponsored program.</w:t>
      </w:r>
      <w:r w:rsidR="00771620">
        <w:t xml:space="preserve">  </w:t>
      </w:r>
    </w:p>
    <w:p w:rsidR="00771620" w:rsidRDefault="00771620" w:rsidP="00771620">
      <w:pPr>
        <w:spacing w:after="0"/>
      </w:pPr>
    </w:p>
    <w:p w:rsidR="00771620" w:rsidRDefault="00771620" w:rsidP="00771620">
      <w:pPr>
        <w:spacing w:after="0"/>
      </w:pPr>
      <w:r>
        <w:t>OSPA/SPA</w:t>
      </w:r>
      <w:r w:rsidR="00206C31">
        <w:t>/Controller/Department</w:t>
      </w:r>
      <w:r>
        <w:t xml:space="preserve"> Process:</w:t>
      </w:r>
    </w:p>
    <w:p w:rsidR="00771620" w:rsidRDefault="00206C31" w:rsidP="00771620">
      <w:pPr>
        <w:pStyle w:val="ListParagraph"/>
        <w:numPr>
          <w:ilvl w:val="0"/>
          <w:numId w:val="1"/>
        </w:numPr>
        <w:spacing w:after="0"/>
      </w:pPr>
      <w:r>
        <w:t xml:space="preserve">State of Iowa appropriations </w:t>
      </w:r>
      <w:r w:rsidR="00C21E9F">
        <w:t>are</w:t>
      </w:r>
      <w:r>
        <w:t xml:space="preserve"> legislatively approved and </w:t>
      </w:r>
      <w:r w:rsidR="00C21E9F">
        <w:t xml:space="preserve">a </w:t>
      </w:r>
      <w:r w:rsidR="002719AC">
        <w:t>decision is made by S</w:t>
      </w:r>
      <w:r>
        <w:t>VPP/RRC that the appropriations will be treated as a sponsored program by ISU.</w:t>
      </w:r>
    </w:p>
    <w:p w:rsidR="002719AC" w:rsidRDefault="002719AC" w:rsidP="00771620">
      <w:pPr>
        <w:pStyle w:val="ListParagraph"/>
        <w:numPr>
          <w:ilvl w:val="0"/>
          <w:numId w:val="1"/>
        </w:numPr>
        <w:spacing w:after="0"/>
      </w:pPr>
      <w:r>
        <w:t>SPA/Controller determines if the appropriations funding will be drawn by the Controller through the Board of Regents, or if SPA will invoice a State of Iowa agency.</w:t>
      </w:r>
    </w:p>
    <w:p w:rsidR="002719AC" w:rsidRDefault="002719AC" w:rsidP="00771620">
      <w:pPr>
        <w:pStyle w:val="ListParagraph"/>
        <w:numPr>
          <w:ilvl w:val="0"/>
          <w:numId w:val="1"/>
        </w:numPr>
        <w:spacing w:after="0"/>
      </w:pPr>
      <w:r>
        <w:t xml:space="preserve">SPA emails </w:t>
      </w:r>
      <w:hyperlink r:id="rId6" w:history="1">
        <w:r w:rsidRPr="005D3671">
          <w:rPr>
            <w:rStyle w:val="Hyperlink"/>
          </w:rPr>
          <w:t>ospa-awards@iastate.edu</w:t>
        </w:r>
      </w:hyperlink>
      <w:r>
        <w:t xml:space="preserve"> to let the OSPA Awards team know how funding will be received.</w:t>
      </w:r>
    </w:p>
    <w:p w:rsidR="002719AC" w:rsidRDefault="002719AC" w:rsidP="00771620">
      <w:pPr>
        <w:pStyle w:val="ListParagraph"/>
        <w:numPr>
          <w:ilvl w:val="0"/>
          <w:numId w:val="1"/>
        </w:numPr>
        <w:spacing w:after="0"/>
      </w:pPr>
      <w:r>
        <w:t xml:space="preserve">PI/Administering Department processes a GoldSheet and attaches a copy of the legislative language (approved House File or Senate File) to the GoldSheet.  </w:t>
      </w:r>
      <w:r w:rsidR="00C21E9F">
        <w:t>If possible, the legislative language for the appropriations within the House or Senate File should be highlighted.  An IDC waiver is not required.</w:t>
      </w:r>
    </w:p>
    <w:p w:rsidR="002719AC" w:rsidRDefault="002719AC" w:rsidP="00771620">
      <w:pPr>
        <w:pStyle w:val="ListParagraph"/>
        <w:numPr>
          <w:ilvl w:val="0"/>
          <w:numId w:val="1"/>
        </w:numPr>
        <w:spacing w:after="0"/>
      </w:pPr>
      <w:r>
        <w:t>OSPA Pre-Award Team reviews and approves the GoldSh</w:t>
      </w:r>
      <w:r w:rsidR="00771620">
        <w:t>e</w:t>
      </w:r>
      <w:r>
        <w:t xml:space="preserve">et, and emails </w:t>
      </w:r>
      <w:hyperlink r:id="rId7" w:history="1">
        <w:r w:rsidRPr="005D3671">
          <w:rPr>
            <w:rStyle w:val="Hyperlink"/>
          </w:rPr>
          <w:t>ospa-awards@iastate.edu</w:t>
        </w:r>
      </w:hyperlink>
      <w:r>
        <w:t xml:space="preserve"> to notify the OSPA Awards Team that a GoldSheet for State of Iowa appropriations was processed.</w:t>
      </w:r>
    </w:p>
    <w:p w:rsidR="00C21E9F" w:rsidRDefault="00C21E9F" w:rsidP="00771620">
      <w:pPr>
        <w:pStyle w:val="ListParagraph"/>
        <w:numPr>
          <w:ilvl w:val="0"/>
          <w:numId w:val="1"/>
        </w:numPr>
        <w:spacing w:after="0"/>
      </w:pPr>
      <w:r>
        <w:t>OSPA Awards Team determines if the House File or Senate File will serve as the award document, or if an agreement will need to be negotiated with the State of Iowa agency.</w:t>
      </w:r>
    </w:p>
    <w:p w:rsidR="00771620" w:rsidRDefault="00771620" w:rsidP="00771620">
      <w:pPr>
        <w:pStyle w:val="ListParagraph"/>
        <w:numPr>
          <w:ilvl w:val="0"/>
          <w:numId w:val="1"/>
        </w:numPr>
        <w:spacing w:after="0"/>
      </w:pPr>
      <w:r>
        <w:t>OSPA Awards Team processes a KC award action</w:t>
      </w:r>
      <w:r w:rsidR="00721763">
        <w:t xml:space="preserve"> with notification to SPA after Item 6 is completed.</w:t>
      </w:r>
    </w:p>
    <w:p w:rsidR="00771620" w:rsidRDefault="00771620" w:rsidP="00771620">
      <w:pPr>
        <w:pStyle w:val="ListParagraph"/>
        <w:numPr>
          <w:ilvl w:val="0"/>
          <w:numId w:val="1"/>
        </w:numPr>
        <w:spacing w:after="0"/>
      </w:pPr>
      <w:r>
        <w:t xml:space="preserve">SPA </w:t>
      </w:r>
      <w:r w:rsidR="00C21E9F">
        <w:t xml:space="preserve">establishes a new 47x account number and </w:t>
      </w:r>
      <w:r>
        <w:t>enters a KF</w:t>
      </w:r>
      <w:r w:rsidR="00F67F0E">
        <w:t xml:space="preserve">S budget with </w:t>
      </w:r>
      <w:r w:rsidR="00C21E9F">
        <w:t>a 0% I</w:t>
      </w:r>
      <w:r w:rsidR="00F67F0E">
        <w:t>DC</w:t>
      </w:r>
      <w:r>
        <w:t xml:space="preserve"> </w:t>
      </w:r>
      <w:r w:rsidR="00C21E9F">
        <w:t>rate</w:t>
      </w:r>
      <w:r>
        <w:t>.</w:t>
      </w:r>
    </w:p>
    <w:p w:rsidR="00721763" w:rsidRDefault="00C21E9F" w:rsidP="00771620">
      <w:pPr>
        <w:pStyle w:val="ListParagraph"/>
        <w:numPr>
          <w:ilvl w:val="0"/>
          <w:numId w:val="1"/>
        </w:numPr>
        <w:spacing w:after="0"/>
      </w:pPr>
      <w:r>
        <w:t xml:space="preserve">SPA and the PI/Administering Department need to ensure that the funding is fully spent by the expiration date of the appropriations.  </w:t>
      </w:r>
    </w:p>
    <w:p w:rsidR="00721763" w:rsidRDefault="00721763" w:rsidP="00721763">
      <w:pPr>
        <w:spacing w:after="0"/>
        <w:ind w:left="360"/>
      </w:pPr>
    </w:p>
    <w:p w:rsidR="00F67F0E" w:rsidRDefault="00F67F0E" w:rsidP="00771620">
      <w:pPr>
        <w:spacing w:after="0"/>
      </w:pPr>
      <w:bookmarkStart w:id="0" w:name="_GoBack"/>
      <w:bookmarkEnd w:id="0"/>
      <w:r>
        <w:t>RM 1/2</w:t>
      </w:r>
      <w:r w:rsidR="00721763">
        <w:t>6</w:t>
      </w:r>
      <w:r>
        <w:t>/16</w:t>
      </w:r>
    </w:p>
    <w:p w:rsidR="00F67F0E" w:rsidRDefault="00F67F0E" w:rsidP="00771620">
      <w:pPr>
        <w:spacing w:after="0"/>
      </w:pPr>
    </w:p>
    <w:p w:rsidR="00771620" w:rsidRDefault="00771620" w:rsidP="00771620">
      <w:pPr>
        <w:spacing w:after="0"/>
      </w:pPr>
    </w:p>
    <w:p w:rsidR="00771620" w:rsidRDefault="00771620"/>
    <w:sectPr w:rsidR="0077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909A6"/>
    <w:multiLevelType w:val="hybridMultilevel"/>
    <w:tmpl w:val="4678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20"/>
    <w:rsid w:val="000E4AF3"/>
    <w:rsid w:val="00206C31"/>
    <w:rsid w:val="002719AC"/>
    <w:rsid w:val="00721763"/>
    <w:rsid w:val="00771620"/>
    <w:rsid w:val="009052BB"/>
    <w:rsid w:val="00C21E9F"/>
    <w:rsid w:val="00E8281A"/>
    <w:rsid w:val="00F67F0E"/>
    <w:rsid w:val="00FF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20"/>
    <w:pPr>
      <w:ind w:left="720"/>
      <w:contextualSpacing/>
    </w:pPr>
  </w:style>
  <w:style w:type="character" w:styleId="Hyperlink">
    <w:name w:val="Hyperlink"/>
    <w:basedOn w:val="DefaultParagraphFont"/>
    <w:uiPriority w:val="99"/>
    <w:unhideWhenUsed/>
    <w:rsid w:val="007716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20"/>
    <w:pPr>
      <w:ind w:left="720"/>
      <w:contextualSpacing/>
    </w:pPr>
  </w:style>
  <w:style w:type="character" w:styleId="Hyperlink">
    <w:name w:val="Hyperlink"/>
    <w:basedOn w:val="DefaultParagraphFont"/>
    <w:uiPriority w:val="99"/>
    <w:unhideWhenUsed/>
    <w:rsid w:val="00771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spa-awards@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pa-awards@ia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Musselman, Becky J [VPR]</dc:creator>
  <cp:lastModifiedBy>Musselman, Becky J [VPR]</cp:lastModifiedBy>
  <cp:revision>2</cp:revision>
  <cp:lastPrinted>2016-01-25T23:57:00Z</cp:lastPrinted>
  <dcterms:created xsi:type="dcterms:W3CDTF">2016-02-09T21:56:00Z</dcterms:created>
  <dcterms:modified xsi:type="dcterms:W3CDTF">2016-02-09T21:56:00Z</dcterms:modified>
</cp:coreProperties>
</file>