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D0" w:rsidRPr="00356AB5" w:rsidRDefault="00356AB5" w:rsidP="005D5187">
      <w:pPr>
        <w:rPr>
          <w:rFonts w:ascii="Times New Roman" w:hAnsi="Times New Roman"/>
          <w:b/>
          <w:sz w:val="24"/>
          <w:szCs w:val="24"/>
          <w:u w:val="single"/>
        </w:rPr>
      </w:pPr>
      <w:r w:rsidRPr="00356AB5">
        <w:rPr>
          <w:rFonts w:ascii="Times New Roman" w:hAnsi="Times New Roman"/>
          <w:b/>
          <w:sz w:val="24"/>
          <w:szCs w:val="24"/>
          <w:u w:val="single"/>
        </w:rPr>
        <w:t>DRILLING</w:t>
      </w:r>
      <w:r w:rsidR="00F01AD0" w:rsidRPr="00356AB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56AB5">
        <w:rPr>
          <w:rFonts w:ascii="Times New Roman" w:hAnsi="Times New Roman"/>
          <w:b/>
          <w:sz w:val="24"/>
          <w:szCs w:val="24"/>
          <w:u w:val="single"/>
        </w:rPr>
        <w:t>TO</w:t>
      </w:r>
      <w:r w:rsidR="00F01AD0" w:rsidRPr="00356AB5">
        <w:rPr>
          <w:rFonts w:ascii="Times New Roman" w:hAnsi="Times New Roman"/>
          <w:b/>
          <w:sz w:val="24"/>
          <w:szCs w:val="24"/>
          <w:u w:val="single"/>
        </w:rPr>
        <w:t xml:space="preserve"> FPM </w:t>
      </w:r>
      <w:r w:rsidRPr="00356AB5">
        <w:rPr>
          <w:rFonts w:ascii="Times New Roman" w:hAnsi="Times New Roman"/>
          <w:b/>
          <w:sz w:val="24"/>
          <w:szCs w:val="24"/>
          <w:u w:val="single"/>
        </w:rPr>
        <w:t>DOCS IN FIREFOX</w:t>
      </w:r>
    </w:p>
    <w:p w:rsidR="005D5187" w:rsidRPr="00356AB5" w:rsidRDefault="005D5187" w:rsidP="005D5187">
      <w:pPr>
        <w:rPr>
          <w:rFonts w:ascii="Times New Roman" w:hAnsi="Times New Roman"/>
          <w:sz w:val="24"/>
          <w:szCs w:val="24"/>
        </w:rPr>
      </w:pPr>
      <w:proofErr w:type="gramStart"/>
      <w:r w:rsidRPr="00356AB5">
        <w:rPr>
          <w:rFonts w:ascii="Times New Roman" w:hAnsi="Times New Roman"/>
          <w:sz w:val="24"/>
          <w:szCs w:val="24"/>
        </w:rPr>
        <w:t>e-Data</w:t>
      </w:r>
      <w:proofErr w:type="gramEnd"/>
      <w:r w:rsidRPr="00356AB5">
        <w:rPr>
          <w:rFonts w:ascii="Times New Roman" w:hAnsi="Times New Roman"/>
          <w:sz w:val="24"/>
          <w:szCs w:val="24"/>
        </w:rPr>
        <w:t xml:space="preserve"> report</w:t>
      </w:r>
      <w:r w:rsidR="00EB3FD7">
        <w:rPr>
          <w:rFonts w:ascii="Times New Roman" w:hAnsi="Times New Roman"/>
          <w:sz w:val="24"/>
          <w:szCs w:val="24"/>
        </w:rPr>
        <w:t>s may include</w:t>
      </w:r>
      <w:r w:rsidRPr="00356AB5">
        <w:rPr>
          <w:rFonts w:ascii="Times New Roman" w:hAnsi="Times New Roman"/>
          <w:sz w:val="24"/>
          <w:szCs w:val="24"/>
        </w:rPr>
        <w:t xml:space="preserve"> link</w:t>
      </w:r>
      <w:r w:rsidR="00EB3FD7">
        <w:rPr>
          <w:rFonts w:ascii="Times New Roman" w:hAnsi="Times New Roman"/>
          <w:sz w:val="24"/>
          <w:szCs w:val="24"/>
        </w:rPr>
        <w:t>s</w:t>
      </w:r>
      <w:r w:rsidRPr="00356AB5">
        <w:rPr>
          <w:rFonts w:ascii="Times New Roman" w:hAnsi="Times New Roman"/>
          <w:sz w:val="24"/>
          <w:szCs w:val="24"/>
        </w:rPr>
        <w:t xml:space="preserve"> </w:t>
      </w:r>
      <w:r w:rsidR="00EB3FD7">
        <w:rPr>
          <w:rFonts w:ascii="Times New Roman" w:hAnsi="Times New Roman"/>
          <w:sz w:val="24"/>
          <w:szCs w:val="24"/>
        </w:rPr>
        <w:t>allowing</w:t>
      </w:r>
      <w:r w:rsidRPr="00356AB5">
        <w:rPr>
          <w:rFonts w:ascii="Times New Roman" w:hAnsi="Times New Roman"/>
          <w:sz w:val="24"/>
          <w:szCs w:val="24"/>
        </w:rPr>
        <w:t xml:space="preserve"> you to click a reference ID number and then navigate to a </w:t>
      </w:r>
      <w:r w:rsidR="00EB3FD7">
        <w:rPr>
          <w:rFonts w:ascii="Times New Roman" w:hAnsi="Times New Roman"/>
          <w:sz w:val="24"/>
          <w:szCs w:val="24"/>
        </w:rPr>
        <w:t>Facilities Planning and Management (</w:t>
      </w:r>
      <w:r w:rsidRPr="00356AB5">
        <w:rPr>
          <w:rFonts w:ascii="Times New Roman" w:hAnsi="Times New Roman"/>
          <w:sz w:val="24"/>
          <w:szCs w:val="24"/>
        </w:rPr>
        <w:t>FPM</w:t>
      </w:r>
      <w:r w:rsidR="00EB3FD7">
        <w:rPr>
          <w:rFonts w:ascii="Times New Roman" w:hAnsi="Times New Roman"/>
          <w:sz w:val="24"/>
          <w:szCs w:val="24"/>
        </w:rPr>
        <w:t>)</w:t>
      </w:r>
      <w:r w:rsidRPr="00356AB5">
        <w:rPr>
          <w:rFonts w:ascii="Times New Roman" w:hAnsi="Times New Roman"/>
          <w:sz w:val="24"/>
          <w:szCs w:val="24"/>
        </w:rPr>
        <w:t xml:space="preserve"> page.</w:t>
      </w:r>
    </w:p>
    <w:p w:rsidR="005D5187" w:rsidRPr="00356AB5" w:rsidRDefault="005D5187" w:rsidP="005D5187">
      <w:pPr>
        <w:rPr>
          <w:sz w:val="24"/>
          <w:szCs w:val="24"/>
        </w:rPr>
      </w:pPr>
    </w:p>
    <w:p w:rsidR="005D5187" w:rsidRPr="00356AB5" w:rsidRDefault="005D5187" w:rsidP="005D5187">
      <w:pPr>
        <w:rPr>
          <w:sz w:val="24"/>
          <w:szCs w:val="24"/>
        </w:rPr>
      </w:pPr>
      <w:r w:rsidRPr="00356AB5">
        <w:rPr>
          <w:sz w:val="24"/>
          <w:szCs w:val="24"/>
        </w:rPr>
        <w:t>For Example, in the Internet Explorer screen shot below:</w:t>
      </w:r>
    </w:p>
    <w:p w:rsidR="005D5187" w:rsidRPr="00356AB5" w:rsidRDefault="00EB3FD7" w:rsidP="005D518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4719638</wp:posOffset>
                </wp:positionH>
                <wp:positionV relativeFrom="paragraph">
                  <wp:posOffset>497523</wp:posOffset>
                </wp:positionV>
                <wp:extent cx="257175" cy="85725"/>
                <wp:effectExtent l="0" t="0" r="28575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857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26" style="position:absolute;margin-left:371.65pt;margin-top:39.2pt;width:20.2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" filled="f" strokecolor="red" strokeweight=".25pt"/>
            </w:pict>
          </mc:Fallback>
        </mc:AlternateContent>
      </w:r>
      <w:r w:rsidR="005D5187" w:rsidRPr="00356AB5">
        <w:rPr>
          <w:noProof/>
          <w:sz w:val="24"/>
          <w:szCs w:val="24"/>
        </w:rPr>
        <w:drawing>
          <wp:inline distT="0" distB="0" distL="0" distR="0" wp14:anchorId="6DCB70D0" wp14:editId="30B3CF1A">
            <wp:extent cx="6134100" cy="831429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691" cy="831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187" w:rsidRPr="00356AB5" w:rsidRDefault="005D5187" w:rsidP="005D5187">
      <w:pPr>
        <w:rPr>
          <w:sz w:val="24"/>
          <w:szCs w:val="24"/>
        </w:rPr>
      </w:pPr>
    </w:p>
    <w:p w:rsidR="005D5187" w:rsidRPr="00346A97" w:rsidRDefault="005D5187" w:rsidP="005D5187">
      <w:pPr>
        <w:rPr>
          <w:rFonts w:ascii="Times New Roman" w:hAnsi="Times New Roman"/>
          <w:sz w:val="24"/>
          <w:szCs w:val="24"/>
        </w:rPr>
      </w:pPr>
      <w:r w:rsidRPr="00346A97">
        <w:rPr>
          <w:rFonts w:ascii="Times New Roman" w:hAnsi="Times New Roman"/>
          <w:sz w:val="24"/>
          <w:szCs w:val="24"/>
        </w:rPr>
        <w:t xml:space="preserve">If we select Origination Code </w:t>
      </w:r>
      <w:r w:rsidRPr="00346A97">
        <w:rPr>
          <w:rFonts w:ascii="Times New Roman" w:hAnsi="Times New Roman"/>
          <w:b/>
          <w:sz w:val="24"/>
          <w:szCs w:val="24"/>
        </w:rPr>
        <w:t>810042</w:t>
      </w:r>
      <w:r w:rsidRPr="00346A97">
        <w:rPr>
          <w:rFonts w:ascii="Times New Roman" w:hAnsi="Times New Roman"/>
          <w:sz w:val="24"/>
          <w:szCs w:val="24"/>
        </w:rPr>
        <w:t>, it renders this page:</w:t>
      </w:r>
    </w:p>
    <w:p w:rsidR="005D5187" w:rsidRPr="00356AB5" w:rsidRDefault="005D5187" w:rsidP="005D5187">
      <w:pPr>
        <w:rPr>
          <w:sz w:val="24"/>
          <w:szCs w:val="24"/>
        </w:rPr>
      </w:pPr>
      <w:r w:rsidRPr="00356AB5">
        <w:rPr>
          <w:noProof/>
          <w:sz w:val="24"/>
          <w:szCs w:val="24"/>
        </w:rPr>
        <w:drawing>
          <wp:inline distT="0" distB="0" distL="0" distR="0" wp14:anchorId="7D1CF5BA" wp14:editId="5B0BE63E">
            <wp:extent cx="6058374" cy="25050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377" cy="2506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FD7" w:rsidRDefault="00EB3FD7" w:rsidP="005D5187">
      <w:pPr>
        <w:rPr>
          <w:rFonts w:ascii="Times New Roman" w:hAnsi="Times New Roman"/>
          <w:sz w:val="24"/>
          <w:szCs w:val="24"/>
        </w:rPr>
      </w:pPr>
    </w:p>
    <w:p w:rsidR="005D5187" w:rsidRPr="00346A97" w:rsidRDefault="00C74166" w:rsidP="005D51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we</w:t>
      </w:r>
      <w:r w:rsidR="005D5187" w:rsidRPr="00346A97">
        <w:rPr>
          <w:rFonts w:ascii="Times New Roman" w:hAnsi="Times New Roman"/>
          <w:sz w:val="24"/>
          <w:szCs w:val="24"/>
        </w:rPr>
        <w:t xml:space="preserve"> do this in Firefo</w:t>
      </w:r>
      <w:r w:rsidR="00356AB5" w:rsidRPr="00346A97">
        <w:rPr>
          <w:rFonts w:ascii="Times New Roman" w:hAnsi="Times New Roman"/>
          <w:sz w:val="24"/>
          <w:szCs w:val="24"/>
        </w:rPr>
        <w:t>x, the FP&amp;M page renders this page</w:t>
      </w:r>
      <w:r w:rsidR="00F01AD0" w:rsidRPr="00346A97">
        <w:rPr>
          <w:rFonts w:ascii="Times New Roman" w:hAnsi="Times New Roman"/>
          <w:sz w:val="24"/>
          <w:szCs w:val="24"/>
        </w:rPr>
        <w:t>…</w:t>
      </w:r>
    </w:p>
    <w:p w:rsidR="005D5187" w:rsidRPr="00356AB5" w:rsidRDefault="005D5187" w:rsidP="005D5187">
      <w:pPr>
        <w:rPr>
          <w:sz w:val="24"/>
          <w:szCs w:val="24"/>
        </w:rPr>
      </w:pPr>
      <w:r w:rsidRPr="00356AB5">
        <w:rPr>
          <w:noProof/>
          <w:sz w:val="24"/>
          <w:szCs w:val="24"/>
        </w:rPr>
        <w:drawing>
          <wp:inline distT="0" distB="0" distL="0" distR="0" wp14:anchorId="728CB428" wp14:editId="1AE8685B">
            <wp:extent cx="6048375" cy="26765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187" w:rsidRPr="00356AB5" w:rsidRDefault="005D5187" w:rsidP="005D5187">
      <w:pPr>
        <w:rPr>
          <w:sz w:val="24"/>
          <w:szCs w:val="24"/>
        </w:rPr>
      </w:pPr>
    </w:p>
    <w:p w:rsidR="00356AB5" w:rsidRPr="00346A97" w:rsidRDefault="00F01AD0" w:rsidP="005D5187">
      <w:pPr>
        <w:rPr>
          <w:rFonts w:ascii="Times New Roman" w:hAnsi="Times New Roman"/>
          <w:noProof/>
          <w:sz w:val="24"/>
          <w:szCs w:val="24"/>
        </w:rPr>
      </w:pPr>
      <w:r w:rsidRPr="00346A97">
        <w:rPr>
          <w:rFonts w:ascii="Times New Roman" w:hAnsi="Times New Roman"/>
          <w:noProof/>
          <w:sz w:val="24"/>
          <w:szCs w:val="24"/>
        </w:rPr>
        <w:t>This</w:t>
      </w:r>
      <w:r w:rsidR="005D5187" w:rsidRPr="00346A97">
        <w:rPr>
          <w:rFonts w:ascii="Times New Roman" w:hAnsi="Times New Roman"/>
          <w:noProof/>
          <w:sz w:val="24"/>
          <w:szCs w:val="24"/>
        </w:rPr>
        <w:t xml:space="preserve"> is a result of Firefox blocking mixed content (</w:t>
      </w:r>
      <w:hyperlink r:id="rId10" w:history="1">
        <w:r w:rsidR="005D5187" w:rsidRPr="00346A97">
          <w:rPr>
            <w:rStyle w:val="Hyperlink"/>
            <w:noProof/>
            <w:sz w:val="24"/>
            <w:szCs w:val="24"/>
          </w:rPr>
          <w:t>http://blog.mozilla.org/security/2013/05/16/mixed-content-blocking-in-firefox-aurora/</w:t>
        </w:r>
      </w:hyperlink>
      <w:r w:rsidR="005D5187" w:rsidRPr="00346A97">
        <w:rPr>
          <w:rFonts w:ascii="Times New Roman" w:hAnsi="Times New Roman"/>
          <w:noProof/>
          <w:sz w:val="24"/>
          <w:szCs w:val="24"/>
        </w:rPr>
        <w:t xml:space="preserve">).  </w:t>
      </w:r>
    </w:p>
    <w:p w:rsidR="005D5187" w:rsidRPr="00346A97" w:rsidRDefault="005D5187" w:rsidP="005D5187">
      <w:pPr>
        <w:rPr>
          <w:rFonts w:ascii="Times New Roman" w:hAnsi="Times New Roman"/>
          <w:noProof/>
          <w:sz w:val="24"/>
          <w:szCs w:val="24"/>
        </w:rPr>
      </w:pPr>
      <w:r w:rsidRPr="00346A97">
        <w:rPr>
          <w:rFonts w:ascii="Times New Roman" w:hAnsi="Times New Roman"/>
          <w:noProof/>
          <w:sz w:val="24"/>
          <w:szCs w:val="24"/>
        </w:rPr>
        <w:t>The FPM page includes a mix of HTTP and HTTPS resources, or mixed content.  By default, Firefox blocks access to this type of page as a security measure.</w:t>
      </w:r>
    </w:p>
    <w:p w:rsidR="005D5187" w:rsidRPr="00346A97" w:rsidRDefault="005D5187" w:rsidP="005D5187">
      <w:pPr>
        <w:rPr>
          <w:rFonts w:ascii="Times New Roman" w:hAnsi="Times New Roman"/>
          <w:noProof/>
          <w:sz w:val="24"/>
          <w:szCs w:val="24"/>
        </w:rPr>
      </w:pPr>
    </w:p>
    <w:p w:rsidR="005D5187" w:rsidRPr="00346A97" w:rsidRDefault="005D5187" w:rsidP="005D5187">
      <w:pPr>
        <w:rPr>
          <w:rFonts w:ascii="Times New Roman" w:hAnsi="Times New Roman"/>
          <w:noProof/>
          <w:sz w:val="24"/>
          <w:szCs w:val="24"/>
        </w:rPr>
      </w:pPr>
      <w:r w:rsidRPr="00346A97">
        <w:rPr>
          <w:rFonts w:ascii="Times New Roman" w:hAnsi="Times New Roman"/>
          <w:noProof/>
          <w:sz w:val="24"/>
          <w:szCs w:val="24"/>
        </w:rPr>
        <w:t xml:space="preserve">To view a HTTPS page with blocked Mix Content, click on the sheild icon located on the </w:t>
      </w:r>
      <w:r w:rsidR="00C74166">
        <w:rPr>
          <w:rFonts w:ascii="Times New Roman" w:hAnsi="Times New Roman"/>
          <w:noProof/>
          <w:sz w:val="24"/>
          <w:szCs w:val="24"/>
        </w:rPr>
        <w:t>address</w:t>
      </w:r>
      <w:r w:rsidRPr="00346A97">
        <w:rPr>
          <w:rFonts w:ascii="Times New Roman" w:hAnsi="Times New Roman"/>
          <w:noProof/>
          <w:sz w:val="24"/>
          <w:szCs w:val="24"/>
        </w:rPr>
        <w:t xml:space="preserve"> bar:</w:t>
      </w:r>
    </w:p>
    <w:p w:rsidR="005D5187" w:rsidRPr="00356AB5" w:rsidRDefault="005D5187" w:rsidP="005D5187">
      <w:pPr>
        <w:rPr>
          <w:noProof/>
          <w:sz w:val="24"/>
          <w:szCs w:val="24"/>
        </w:rPr>
      </w:pPr>
    </w:p>
    <w:p w:rsidR="005D5187" w:rsidRPr="00356AB5" w:rsidRDefault="005D5187" w:rsidP="005D5187">
      <w:pPr>
        <w:rPr>
          <w:noProof/>
          <w:sz w:val="24"/>
          <w:szCs w:val="24"/>
        </w:rPr>
      </w:pPr>
      <w:r w:rsidRPr="00356AB5">
        <w:rPr>
          <w:noProof/>
          <w:sz w:val="24"/>
          <w:szCs w:val="24"/>
        </w:rPr>
        <w:drawing>
          <wp:inline distT="0" distB="0" distL="0" distR="0" wp14:anchorId="60F82E45" wp14:editId="2C13E449">
            <wp:extent cx="1390650" cy="4095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187" w:rsidRPr="00356AB5" w:rsidRDefault="005D5187" w:rsidP="005D5187">
      <w:pPr>
        <w:rPr>
          <w:noProof/>
          <w:sz w:val="24"/>
          <w:szCs w:val="24"/>
        </w:rPr>
      </w:pPr>
    </w:p>
    <w:p w:rsidR="005D5187" w:rsidRPr="00356AB5" w:rsidRDefault="005D5187" w:rsidP="005D5187">
      <w:pPr>
        <w:rPr>
          <w:noProof/>
          <w:sz w:val="24"/>
          <w:szCs w:val="24"/>
        </w:rPr>
      </w:pPr>
      <w:r w:rsidRPr="00356AB5">
        <w:rPr>
          <w:noProof/>
          <w:sz w:val="24"/>
          <w:szCs w:val="24"/>
        </w:rPr>
        <w:drawing>
          <wp:inline distT="0" distB="0" distL="0" distR="0" wp14:anchorId="1229887C" wp14:editId="5E65A6DB">
            <wp:extent cx="3876675" cy="2047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187" w:rsidRPr="00356AB5" w:rsidRDefault="005D5187" w:rsidP="005D5187">
      <w:pPr>
        <w:rPr>
          <w:noProof/>
          <w:sz w:val="24"/>
          <w:szCs w:val="24"/>
        </w:rPr>
      </w:pPr>
    </w:p>
    <w:p w:rsidR="005D5187" w:rsidRPr="00346A97" w:rsidRDefault="00C74166" w:rsidP="005D5187">
      <w:pPr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Select the dropdown arrow and change the setting</w:t>
      </w:r>
      <w:r w:rsidR="005D5187" w:rsidRPr="00346A97">
        <w:rPr>
          <w:rFonts w:ascii="Times New Roman" w:hAnsi="Times New Roman"/>
          <w:noProof/>
          <w:sz w:val="24"/>
          <w:szCs w:val="24"/>
        </w:rPr>
        <w:t xml:space="preserve"> to </w:t>
      </w:r>
      <w:r w:rsidR="005D5187" w:rsidRPr="00346A97">
        <w:rPr>
          <w:rFonts w:ascii="Times New Roman" w:hAnsi="Times New Roman"/>
          <w:b/>
          <w:noProof/>
          <w:sz w:val="24"/>
          <w:szCs w:val="24"/>
        </w:rPr>
        <w:t>Disable Protection on This Page</w:t>
      </w:r>
    </w:p>
    <w:p w:rsidR="005D5187" w:rsidRPr="00356AB5" w:rsidRDefault="005D5187" w:rsidP="005D5187">
      <w:pPr>
        <w:rPr>
          <w:b/>
          <w:noProof/>
          <w:sz w:val="24"/>
          <w:szCs w:val="24"/>
        </w:rPr>
      </w:pPr>
      <w:r w:rsidRPr="00356AB5">
        <w:rPr>
          <w:noProof/>
          <w:sz w:val="24"/>
          <w:szCs w:val="24"/>
        </w:rPr>
        <w:drawing>
          <wp:inline distT="0" distB="0" distL="0" distR="0" wp14:anchorId="7CBF0708" wp14:editId="477DB830">
            <wp:extent cx="4800600" cy="2838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187" w:rsidRDefault="005D5187" w:rsidP="005D5187">
      <w:pPr>
        <w:rPr>
          <w:noProof/>
          <w:sz w:val="24"/>
          <w:szCs w:val="24"/>
        </w:rPr>
      </w:pPr>
    </w:p>
    <w:p w:rsidR="00801967" w:rsidRDefault="00801967" w:rsidP="005D518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If you have further questions, please contact: </w:t>
      </w:r>
    </w:p>
    <w:p w:rsidR="00801967" w:rsidRPr="00356AB5" w:rsidRDefault="00801967" w:rsidP="005D5187">
      <w:pPr>
        <w:rPr>
          <w:noProof/>
          <w:sz w:val="24"/>
          <w:szCs w:val="24"/>
        </w:rPr>
      </w:pPr>
    </w:p>
    <w:p w:rsidR="005D5187" w:rsidRPr="00356AB5" w:rsidRDefault="005D5187" w:rsidP="005D5187">
      <w:pPr>
        <w:rPr>
          <w:noProof/>
          <w:sz w:val="24"/>
          <w:szCs w:val="24"/>
        </w:rPr>
      </w:pPr>
      <w:r>
        <w:rPr>
          <w:noProof/>
        </w:rPr>
        <w:t>Kevin DeRoos</w:t>
      </w:r>
    </w:p>
    <w:p w:rsidR="005D5187" w:rsidRDefault="005D5187" w:rsidP="005D5187">
      <w:pPr>
        <w:rPr>
          <w:noProof/>
        </w:rPr>
      </w:pPr>
      <w:r>
        <w:rPr>
          <w:noProof/>
        </w:rPr>
        <w:t>Information Technology Services</w:t>
      </w:r>
    </w:p>
    <w:p w:rsidR="005D5187" w:rsidRDefault="005D5187" w:rsidP="005D5187">
      <w:pPr>
        <w:rPr>
          <w:noProof/>
        </w:rPr>
      </w:pPr>
      <w:r>
        <w:rPr>
          <w:noProof/>
        </w:rPr>
        <w:t>Iowa State University</w:t>
      </w:r>
    </w:p>
    <w:p w:rsidR="005D5187" w:rsidRDefault="00C74166" w:rsidP="005D5187">
      <w:pPr>
        <w:rPr>
          <w:noProof/>
        </w:rPr>
      </w:pPr>
      <w:hyperlink r:id="rId14" w:history="1">
        <w:r w:rsidR="005D5187">
          <w:rPr>
            <w:rStyle w:val="Hyperlink"/>
            <w:noProof/>
          </w:rPr>
          <w:t>kderoos@iastate.edu</w:t>
        </w:r>
      </w:hyperlink>
    </w:p>
    <w:p w:rsidR="005D5187" w:rsidRDefault="005D5187" w:rsidP="005D5187">
      <w:pPr>
        <w:rPr>
          <w:noProof/>
        </w:rPr>
      </w:pPr>
      <w:r>
        <w:rPr>
          <w:noProof/>
        </w:rPr>
        <w:t>515.294.8829</w:t>
      </w:r>
    </w:p>
    <w:p w:rsidR="00915D69" w:rsidRDefault="00915D69">
      <w:pPr>
        <w:spacing w:after="200" w:line="276" w:lineRule="auto"/>
      </w:pPr>
      <w:r>
        <w:br w:type="page"/>
      </w:r>
    </w:p>
    <w:p w:rsidR="009739D5" w:rsidRPr="00346A97" w:rsidRDefault="009739D5" w:rsidP="009739D5">
      <w:pPr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proofErr w:type="gramStart"/>
      <w:r w:rsidRPr="00346A97">
        <w:rPr>
          <w:rFonts w:ascii="Times New Roman" w:hAnsi="Times New Roman"/>
          <w:b/>
          <w:sz w:val="24"/>
          <w:szCs w:val="24"/>
          <w:u w:val="single"/>
        </w:rPr>
        <w:lastRenderedPageBreak/>
        <w:t>eReport</w:t>
      </w:r>
      <w:proofErr w:type="spellEnd"/>
      <w:proofErr w:type="gramEnd"/>
      <w:r w:rsidRPr="00346A9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3715D" w:rsidRPr="00346A97">
        <w:rPr>
          <w:rFonts w:ascii="Times New Roman" w:hAnsi="Times New Roman"/>
          <w:b/>
          <w:sz w:val="24"/>
          <w:szCs w:val="24"/>
          <w:u w:val="single"/>
        </w:rPr>
        <w:t>H</w:t>
      </w:r>
      <w:r w:rsidRPr="00346A97">
        <w:rPr>
          <w:rFonts w:ascii="Times New Roman" w:hAnsi="Times New Roman"/>
          <w:b/>
          <w:sz w:val="24"/>
          <w:szCs w:val="24"/>
          <w:u w:val="single"/>
        </w:rPr>
        <w:t>ighlight:</w:t>
      </w:r>
    </w:p>
    <w:p w:rsidR="009739D5" w:rsidRPr="00346A97" w:rsidRDefault="009739D5">
      <w:pPr>
        <w:rPr>
          <w:rFonts w:ascii="Times New Roman" w:hAnsi="Times New Roman"/>
          <w:sz w:val="24"/>
          <w:szCs w:val="24"/>
        </w:rPr>
      </w:pPr>
    </w:p>
    <w:p w:rsidR="009739D5" w:rsidRPr="00346A97" w:rsidRDefault="009739D5">
      <w:pPr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46A97">
        <w:rPr>
          <w:rFonts w:ascii="Times New Roman" w:hAnsi="Times New Roman"/>
          <w:sz w:val="24"/>
          <w:szCs w:val="24"/>
        </w:rPr>
        <w:t>eReports</w:t>
      </w:r>
      <w:proofErr w:type="spellEnd"/>
      <w:proofErr w:type="gramEnd"/>
      <w:r w:rsidRPr="00346A97">
        <w:rPr>
          <w:rFonts w:ascii="Times New Roman" w:hAnsi="Times New Roman"/>
          <w:sz w:val="24"/>
          <w:szCs w:val="24"/>
        </w:rPr>
        <w:t xml:space="preserve"> are still available in the same place, </w:t>
      </w:r>
      <w:proofErr w:type="spellStart"/>
      <w:r w:rsidRPr="00346A97">
        <w:rPr>
          <w:rFonts w:ascii="Times New Roman" w:hAnsi="Times New Roman"/>
          <w:sz w:val="24"/>
          <w:szCs w:val="24"/>
        </w:rPr>
        <w:t>AccessPlus</w:t>
      </w:r>
      <w:proofErr w:type="spellEnd"/>
      <w:r w:rsidRPr="00346A97">
        <w:rPr>
          <w:rFonts w:ascii="Times New Roman" w:hAnsi="Times New Roman"/>
          <w:sz w:val="24"/>
          <w:szCs w:val="24"/>
        </w:rPr>
        <w:t xml:space="preserve">.  </w:t>
      </w:r>
    </w:p>
    <w:p w:rsidR="00EB3FD7" w:rsidRDefault="00EB3FD7">
      <w:pPr>
        <w:rPr>
          <w:rFonts w:ascii="Times New Roman" w:hAnsi="Times New Roman"/>
          <w:sz w:val="24"/>
          <w:szCs w:val="24"/>
        </w:rPr>
      </w:pPr>
    </w:p>
    <w:p w:rsidR="009739D5" w:rsidRPr="00346A97" w:rsidRDefault="00EB3F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report below</w:t>
      </w:r>
      <w:r w:rsidR="009739D5" w:rsidRPr="00346A97">
        <w:rPr>
          <w:rFonts w:ascii="Times New Roman" w:hAnsi="Times New Roman"/>
          <w:sz w:val="24"/>
          <w:szCs w:val="24"/>
        </w:rPr>
        <w:t xml:space="preserve"> is very </w:t>
      </w:r>
      <w:r w:rsidR="00C74166">
        <w:rPr>
          <w:rFonts w:ascii="Times New Roman" w:hAnsi="Times New Roman"/>
          <w:sz w:val="24"/>
          <w:szCs w:val="24"/>
        </w:rPr>
        <w:t>useful</w:t>
      </w:r>
      <w:r w:rsidR="009739D5" w:rsidRPr="00346A97">
        <w:rPr>
          <w:rFonts w:ascii="Times New Roman" w:hAnsi="Times New Roman"/>
          <w:sz w:val="24"/>
          <w:szCs w:val="24"/>
        </w:rPr>
        <w:t xml:space="preserve"> for PIs because it includes both 4XX accounts</w:t>
      </w:r>
      <w:r w:rsidR="00C74166">
        <w:rPr>
          <w:rFonts w:ascii="Times New Roman" w:hAnsi="Times New Roman"/>
          <w:sz w:val="24"/>
          <w:szCs w:val="24"/>
        </w:rPr>
        <w:t xml:space="preserve"> and</w:t>
      </w:r>
      <w:r w:rsidR="009739D5" w:rsidRPr="00346A97">
        <w:rPr>
          <w:rFonts w:ascii="Times New Roman" w:hAnsi="Times New Roman"/>
          <w:sz w:val="24"/>
          <w:szCs w:val="24"/>
        </w:rPr>
        <w:t xml:space="preserve"> </w:t>
      </w:r>
      <w:r w:rsidR="005B490F" w:rsidRPr="00346A97">
        <w:rPr>
          <w:rFonts w:ascii="Times New Roman" w:hAnsi="Times New Roman"/>
          <w:sz w:val="24"/>
          <w:szCs w:val="24"/>
        </w:rPr>
        <w:t xml:space="preserve">non-4XX </w:t>
      </w:r>
      <w:r w:rsidR="009739D5" w:rsidRPr="00346A97">
        <w:rPr>
          <w:rFonts w:ascii="Times New Roman" w:hAnsi="Times New Roman"/>
          <w:sz w:val="24"/>
          <w:szCs w:val="24"/>
        </w:rPr>
        <w:t xml:space="preserve">accounts where the PI is the Account Manager in KFS (290, 490, 497, </w:t>
      </w:r>
      <w:proofErr w:type="spellStart"/>
      <w:r w:rsidR="009739D5" w:rsidRPr="00346A97">
        <w:rPr>
          <w:rFonts w:ascii="Times New Roman" w:hAnsi="Times New Roman"/>
          <w:sz w:val="24"/>
          <w:szCs w:val="24"/>
        </w:rPr>
        <w:t>etc</w:t>
      </w:r>
      <w:proofErr w:type="spellEnd"/>
      <w:r w:rsidR="009739D5" w:rsidRPr="00346A97">
        <w:rPr>
          <w:rFonts w:ascii="Times New Roman" w:hAnsi="Times New Roman"/>
          <w:sz w:val="24"/>
          <w:szCs w:val="24"/>
        </w:rPr>
        <w:t>).</w:t>
      </w:r>
    </w:p>
    <w:p w:rsidR="009739D5" w:rsidRPr="00346A97" w:rsidRDefault="009739D5">
      <w:pPr>
        <w:rPr>
          <w:rFonts w:ascii="Times New Roman" w:hAnsi="Times New Roman"/>
          <w:sz w:val="24"/>
          <w:szCs w:val="24"/>
        </w:rPr>
      </w:pPr>
    </w:p>
    <w:p w:rsidR="009739D5" w:rsidRPr="00C74166" w:rsidRDefault="009739D5">
      <w:pPr>
        <w:rPr>
          <w:rFonts w:ascii="Times New Roman" w:hAnsi="Times New Roman"/>
          <w:sz w:val="24"/>
          <w:szCs w:val="24"/>
        </w:rPr>
      </w:pPr>
      <w:r w:rsidRPr="00346A97">
        <w:rPr>
          <w:rFonts w:ascii="Times New Roman" w:hAnsi="Times New Roman"/>
          <w:sz w:val="24"/>
          <w:szCs w:val="24"/>
        </w:rPr>
        <w:t>ACTG-Acct (heading</w:t>
      </w:r>
      <w:proofErr w:type="gramStart"/>
      <w:r w:rsidRPr="00346A97">
        <w:rPr>
          <w:rFonts w:ascii="Times New Roman" w:hAnsi="Times New Roman"/>
          <w:sz w:val="24"/>
          <w:szCs w:val="24"/>
        </w:rPr>
        <w:t>)</w:t>
      </w:r>
      <w:proofErr w:type="gramEnd"/>
      <w:r w:rsidRPr="00346A97">
        <w:rPr>
          <w:rFonts w:ascii="Times New Roman" w:hAnsi="Times New Roman"/>
          <w:sz w:val="24"/>
          <w:szCs w:val="24"/>
        </w:rPr>
        <w:br/>
      </w:r>
      <w:r w:rsidRPr="00C74166">
        <w:rPr>
          <w:rFonts w:ascii="Times New Roman" w:hAnsi="Times New Roman"/>
          <w:sz w:val="24"/>
          <w:szCs w:val="24"/>
        </w:rPr>
        <w:t xml:space="preserve">ACTG-Acct Reports by Acct </w:t>
      </w:r>
      <w:proofErr w:type="spellStart"/>
      <w:r w:rsidRPr="00C74166">
        <w:rPr>
          <w:rFonts w:ascii="Times New Roman" w:hAnsi="Times New Roman"/>
          <w:sz w:val="24"/>
          <w:szCs w:val="24"/>
        </w:rPr>
        <w:t>Mngr</w:t>
      </w:r>
      <w:proofErr w:type="spellEnd"/>
      <w:r w:rsidRPr="00C74166">
        <w:rPr>
          <w:rFonts w:ascii="Times New Roman" w:hAnsi="Times New Roman"/>
          <w:sz w:val="24"/>
          <w:szCs w:val="24"/>
        </w:rPr>
        <w:t xml:space="preserve"> (report)</w:t>
      </w:r>
    </w:p>
    <w:p w:rsidR="00955C3A" w:rsidRPr="00346A97" w:rsidRDefault="00955C3A">
      <w:pPr>
        <w:rPr>
          <w:rFonts w:ascii="Times New Roman" w:hAnsi="Times New Roman"/>
          <w:sz w:val="24"/>
          <w:szCs w:val="24"/>
        </w:rPr>
      </w:pPr>
      <w:r w:rsidRPr="00346A97">
        <w:rPr>
          <w:rFonts w:ascii="Times New Roman" w:hAnsi="Times New Roman"/>
          <w:sz w:val="24"/>
          <w:szCs w:val="24"/>
        </w:rPr>
        <w:t>Enter the PIs name (Example “HALL”)</w:t>
      </w:r>
    </w:p>
    <w:p w:rsidR="00955C3A" w:rsidRPr="00346A97" w:rsidRDefault="00955C3A">
      <w:pPr>
        <w:rPr>
          <w:rFonts w:ascii="Times New Roman" w:hAnsi="Times New Roman"/>
          <w:sz w:val="24"/>
          <w:szCs w:val="24"/>
        </w:rPr>
      </w:pPr>
    </w:p>
    <w:p w:rsidR="00AB4A32" w:rsidRPr="00346A97" w:rsidRDefault="00955C3A">
      <w:pPr>
        <w:rPr>
          <w:rFonts w:ascii="Times New Roman" w:hAnsi="Times New Roman"/>
          <w:sz w:val="24"/>
          <w:szCs w:val="24"/>
        </w:rPr>
      </w:pPr>
      <w:r w:rsidRPr="00346A97">
        <w:rPr>
          <w:rFonts w:ascii="Times New Roman" w:hAnsi="Times New Roman"/>
          <w:sz w:val="24"/>
          <w:szCs w:val="24"/>
        </w:rPr>
        <w:t>Looking at the Table of Contents</w:t>
      </w:r>
      <w:r w:rsidR="00C74166">
        <w:rPr>
          <w:rFonts w:ascii="Times New Roman" w:hAnsi="Times New Roman"/>
          <w:sz w:val="24"/>
          <w:szCs w:val="24"/>
        </w:rPr>
        <w:t xml:space="preserve"> on the report below</w:t>
      </w:r>
      <w:r w:rsidR="00456BC1">
        <w:rPr>
          <w:rFonts w:ascii="Times New Roman" w:hAnsi="Times New Roman"/>
          <w:sz w:val="24"/>
          <w:szCs w:val="24"/>
        </w:rPr>
        <w:t>, there is</w:t>
      </w:r>
      <w:r w:rsidRPr="00346A97">
        <w:rPr>
          <w:rFonts w:ascii="Times New Roman" w:hAnsi="Times New Roman"/>
          <w:sz w:val="24"/>
          <w:szCs w:val="24"/>
        </w:rPr>
        <w:t xml:space="preserve"> a 202 account with transactions during October.</w:t>
      </w:r>
      <w:r w:rsidR="00C74166">
        <w:rPr>
          <w:rFonts w:ascii="Times New Roman" w:hAnsi="Times New Roman"/>
          <w:sz w:val="24"/>
          <w:szCs w:val="24"/>
        </w:rPr>
        <w:t xml:space="preserve">  </w:t>
      </w:r>
      <w:r w:rsidR="00456BC1">
        <w:rPr>
          <w:rFonts w:ascii="Times New Roman" w:hAnsi="Times New Roman"/>
          <w:sz w:val="24"/>
          <w:szCs w:val="24"/>
        </w:rPr>
        <w:t>There are also</w:t>
      </w:r>
      <w:r w:rsidRPr="00346A97">
        <w:rPr>
          <w:rFonts w:ascii="Times New Roman" w:hAnsi="Times New Roman"/>
          <w:sz w:val="24"/>
          <w:szCs w:val="24"/>
        </w:rPr>
        <w:t xml:space="preserve"> </w:t>
      </w:r>
      <w:r w:rsidR="00346A97">
        <w:rPr>
          <w:rFonts w:ascii="Times New Roman" w:hAnsi="Times New Roman"/>
          <w:sz w:val="24"/>
          <w:szCs w:val="24"/>
        </w:rPr>
        <w:t xml:space="preserve">two </w:t>
      </w:r>
      <w:r w:rsidRPr="00346A97">
        <w:rPr>
          <w:rFonts w:ascii="Times New Roman" w:hAnsi="Times New Roman"/>
          <w:sz w:val="24"/>
          <w:szCs w:val="24"/>
        </w:rPr>
        <w:t xml:space="preserve">Sponsored Programs Accounts, </w:t>
      </w:r>
      <w:r w:rsidR="00C74166">
        <w:rPr>
          <w:rFonts w:ascii="Times New Roman" w:hAnsi="Times New Roman"/>
          <w:sz w:val="24"/>
          <w:szCs w:val="24"/>
        </w:rPr>
        <w:t>both including</w:t>
      </w:r>
      <w:r w:rsidR="00346A97">
        <w:rPr>
          <w:rFonts w:ascii="Times New Roman" w:hAnsi="Times New Roman"/>
          <w:sz w:val="24"/>
          <w:szCs w:val="24"/>
        </w:rPr>
        <w:t xml:space="preserve"> </w:t>
      </w:r>
      <w:r w:rsidR="00EB3FD7">
        <w:rPr>
          <w:rFonts w:ascii="Times New Roman" w:hAnsi="Times New Roman"/>
          <w:sz w:val="24"/>
          <w:szCs w:val="24"/>
        </w:rPr>
        <w:t xml:space="preserve">a </w:t>
      </w:r>
      <w:r w:rsidRPr="00346A97">
        <w:rPr>
          <w:rFonts w:ascii="Times New Roman" w:hAnsi="Times New Roman"/>
          <w:sz w:val="24"/>
          <w:szCs w:val="24"/>
        </w:rPr>
        <w:t>Sponsored Programs Financial Report.</w:t>
      </w:r>
      <w:r w:rsidR="00EB3FD7">
        <w:rPr>
          <w:rFonts w:ascii="Times New Roman" w:hAnsi="Times New Roman"/>
          <w:sz w:val="24"/>
          <w:szCs w:val="24"/>
        </w:rPr>
        <w:t xml:space="preserve">  Note that the account will only list “Transactional Detail” if the account had activity in the selected month.  For example, </w:t>
      </w:r>
      <w:r w:rsidR="00C74166">
        <w:rPr>
          <w:rFonts w:ascii="Times New Roman" w:hAnsi="Times New Roman"/>
          <w:sz w:val="24"/>
          <w:szCs w:val="24"/>
        </w:rPr>
        <w:t>4194024 did not have any activity in October and therefore does not show a Transactional Detail report.</w:t>
      </w:r>
    </w:p>
    <w:p w:rsidR="00AB4A32" w:rsidRPr="00346A97" w:rsidRDefault="00EB3FD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0CA1C" wp14:editId="2ED681CB">
                <wp:simplePos x="0" y="0"/>
                <wp:positionH relativeFrom="column">
                  <wp:posOffset>-85725</wp:posOffset>
                </wp:positionH>
                <wp:positionV relativeFrom="paragraph">
                  <wp:posOffset>786765</wp:posOffset>
                </wp:positionV>
                <wp:extent cx="238125" cy="200025"/>
                <wp:effectExtent l="0" t="0" r="66675" b="4762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200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-6.75pt;margin-top:61.95pt;width:18.7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" strokecolor="red">
                <v:stroke endarrow="open"/>
              </v:shape>
            </w:pict>
          </mc:Fallback>
        </mc:AlternateContent>
      </w:r>
      <w:r w:rsidR="00955C3A" w:rsidRPr="00346A9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3BF3CFC" wp14:editId="6A938089">
            <wp:extent cx="5943600" cy="1915160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A32" w:rsidRPr="00346A97" w:rsidRDefault="00AB4A32" w:rsidP="005B490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46A97">
        <w:rPr>
          <w:rFonts w:ascii="Times New Roman" w:hAnsi="Times New Roman"/>
          <w:sz w:val="24"/>
          <w:szCs w:val="24"/>
        </w:rPr>
        <w:t xml:space="preserve">This </w:t>
      </w:r>
      <w:r w:rsidR="00456BC1">
        <w:rPr>
          <w:rFonts w:ascii="Times New Roman" w:hAnsi="Times New Roman"/>
          <w:sz w:val="24"/>
          <w:szCs w:val="24"/>
        </w:rPr>
        <w:t xml:space="preserve">report </w:t>
      </w:r>
      <w:r w:rsidRPr="00346A97">
        <w:rPr>
          <w:rFonts w:ascii="Times New Roman" w:hAnsi="Times New Roman"/>
          <w:sz w:val="24"/>
          <w:szCs w:val="24"/>
        </w:rPr>
        <w:t xml:space="preserve">is a PDF </w:t>
      </w:r>
      <w:r w:rsidR="00C74166">
        <w:rPr>
          <w:rFonts w:ascii="Times New Roman" w:hAnsi="Times New Roman"/>
          <w:sz w:val="24"/>
          <w:szCs w:val="24"/>
        </w:rPr>
        <w:t>which</w:t>
      </w:r>
      <w:r w:rsidRPr="00346A97">
        <w:rPr>
          <w:rFonts w:ascii="Times New Roman" w:hAnsi="Times New Roman"/>
          <w:sz w:val="24"/>
          <w:szCs w:val="24"/>
        </w:rPr>
        <w:t xml:space="preserve"> can be emailed to PIs.</w:t>
      </w:r>
    </w:p>
    <w:p w:rsidR="00AB4A32" w:rsidRPr="00346A97" w:rsidRDefault="00AB4A32" w:rsidP="005B490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46A97">
        <w:rPr>
          <w:rFonts w:ascii="Times New Roman" w:hAnsi="Times New Roman"/>
          <w:sz w:val="24"/>
          <w:szCs w:val="24"/>
        </w:rPr>
        <w:t xml:space="preserve">We are working on some enhancements that would </w:t>
      </w:r>
      <w:r w:rsidR="00167F04">
        <w:rPr>
          <w:rFonts w:ascii="Times New Roman" w:hAnsi="Times New Roman"/>
          <w:sz w:val="24"/>
          <w:szCs w:val="24"/>
        </w:rPr>
        <w:t>add</w:t>
      </w:r>
      <w:r w:rsidRPr="00346A97">
        <w:rPr>
          <w:rFonts w:ascii="Times New Roman" w:hAnsi="Times New Roman"/>
          <w:sz w:val="24"/>
          <w:szCs w:val="24"/>
        </w:rPr>
        <w:t xml:space="preserve"> available balances </w:t>
      </w:r>
      <w:r w:rsidR="00167F04">
        <w:rPr>
          <w:rFonts w:ascii="Times New Roman" w:hAnsi="Times New Roman"/>
          <w:sz w:val="24"/>
          <w:szCs w:val="24"/>
        </w:rPr>
        <w:t>to</w:t>
      </w:r>
      <w:r w:rsidRPr="00346A97">
        <w:rPr>
          <w:rFonts w:ascii="Times New Roman" w:hAnsi="Times New Roman"/>
          <w:sz w:val="24"/>
          <w:szCs w:val="24"/>
        </w:rPr>
        <w:t xml:space="preserve"> the report.</w:t>
      </w:r>
    </w:p>
    <w:p w:rsidR="00AB4A32" w:rsidRPr="00346A97" w:rsidRDefault="00AB4A32" w:rsidP="005B490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46A97">
        <w:rPr>
          <w:rFonts w:ascii="Times New Roman" w:hAnsi="Times New Roman"/>
          <w:sz w:val="24"/>
          <w:szCs w:val="24"/>
        </w:rPr>
        <w:t xml:space="preserve">We are also working on adding this to one of the portals, where it would be </w:t>
      </w:r>
      <w:r w:rsidR="00C74166">
        <w:rPr>
          <w:rFonts w:ascii="Times New Roman" w:hAnsi="Times New Roman"/>
          <w:sz w:val="24"/>
          <w:szCs w:val="24"/>
        </w:rPr>
        <w:t>available with real-time figures</w:t>
      </w:r>
      <w:r w:rsidRPr="00346A97">
        <w:rPr>
          <w:rFonts w:ascii="Times New Roman" w:hAnsi="Times New Roman"/>
          <w:sz w:val="24"/>
          <w:szCs w:val="24"/>
        </w:rPr>
        <w:t xml:space="preserve"> rather than month-end information.</w:t>
      </w:r>
    </w:p>
    <w:p w:rsidR="005B490F" w:rsidRPr="00346A97" w:rsidRDefault="005B490F" w:rsidP="005B490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46A97">
        <w:rPr>
          <w:rFonts w:ascii="Times New Roman" w:hAnsi="Times New Roman"/>
          <w:sz w:val="24"/>
          <w:szCs w:val="24"/>
        </w:rPr>
        <w:t xml:space="preserve">If you have a PI who is in charge of a subaccount, but is not in charge of the overall account, the subaccount will </w:t>
      </w:r>
      <w:r w:rsidRPr="00EB3FD7">
        <w:rPr>
          <w:rFonts w:ascii="Times New Roman" w:hAnsi="Times New Roman"/>
          <w:sz w:val="24"/>
          <w:szCs w:val="24"/>
          <w:u w:val="single"/>
        </w:rPr>
        <w:t>not</w:t>
      </w:r>
      <w:r w:rsidRPr="00346A97">
        <w:rPr>
          <w:rFonts w:ascii="Times New Roman" w:hAnsi="Times New Roman"/>
          <w:sz w:val="24"/>
          <w:szCs w:val="24"/>
        </w:rPr>
        <w:t xml:space="preserve"> show in this list.  This list pulls only at the account number level by Account Manager.</w:t>
      </w:r>
    </w:p>
    <w:p w:rsidR="005B490F" w:rsidRPr="00346A97" w:rsidRDefault="005B490F">
      <w:pPr>
        <w:rPr>
          <w:rFonts w:ascii="Times New Roman" w:hAnsi="Times New Roman"/>
          <w:sz w:val="24"/>
          <w:szCs w:val="24"/>
        </w:rPr>
      </w:pPr>
    </w:p>
    <w:p w:rsidR="0073715D" w:rsidRPr="00346A97" w:rsidRDefault="0073715D">
      <w:pPr>
        <w:rPr>
          <w:rFonts w:ascii="Times New Roman" w:hAnsi="Times New Roman"/>
          <w:b/>
          <w:sz w:val="24"/>
          <w:szCs w:val="24"/>
        </w:rPr>
      </w:pPr>
      <w:r w:rsidRPr="00346A97">
        <w:rPr>
          <w:rFonts w:ascii="Times New Roman" w:hAnsi="Times New Roman"/>
          <w:b/>
          <w:sz w:val="24"/>
          <w:szCs w:val="24"/>
        </w:rPr>
        <w:t>Custom Report Highlights:</w:t>
      </w:r>
    </w:p>
    <w:p w:rsidR="0073715D" w:rsidRPr="00346A97" w:rsidRDefault="00346A97" w:rsidP="00346A97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Custom Report: </w:t>
      </w:r>
      <w:r w:rsidR="00D1488B" w:rsidRPr="00346A97">
        <w:rPr>
          <w:rFonts w:ascii="Times New Roman" w:hAnsi="Times New Roman"/>
          <w:b/>
          <w:sz w:val="24"/>
          <w:szCs w:val="24"/>
        </w:rPr>
        <w:t>BBMBS Financial Report</w:t>
      </w:r>
    </w:p>
    <w:p w:rsidR="0073715D" w:rsidRPr="00346A97" w:rsidRDefault="00456B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There are two custom reports created for </w:t>
      </w:r>
      <w:r w:rsidR="0073715D" w:rsidRPr="00346A97">
        <w:rPr>
          <w:rFonts w:ascii="Times New Roman" w:hAnsi="Times New Roman"/>
          <w:sz w:val="24"/>
          <w:szCs w:val="24"/>
        </w:rPr>
        <w:t xml:space="preserve">Kelly </w:t>
      </w:r>
      <w:proofErr w:type="spellStart"/>
      <w:r w:rsidR="0073715D" w:rsidRPr="00346A97">
        <w:rPr>
          <w:rFonts w:ascii="Times New Roman" w:hAnsi="Times New Roman"/>
          <w:sz w:val="24"/>
          <w:szCs w:val="24"/>
        </w:rPr>
        <w:t>Yohnke</w:t>
      </w:r>
      <w:proofErr w:type="spellEnd"/>
      <w:r w:rsidR="0073715D" w:rsidRPr="00346A97">
        <w:rPr>
          <w:rFonts w:ascii="Times New Roman" w:hAnsi="Times New Roman"/>
          <w:sz w:val="24"/>
          <w:szCs w:val="24"/>
        </w:rPr>
        <w:t xml:space="preserve"> in BBMB</w:t>
      </w:r>
      <w:r w:rsidR="00167F04">
        <w:rPr>
          <w:rFonts w:ascii="Times New Roman" w:hAnsi="Times New Roman"/>
          <w:sz w:val="24"/>
          <w:szCs w:val="24"/>
        </w:rPr>
        <w:t>, but</w:t>
      </w:r>
      <w:r>
        <w:rPr>
          <w:rFonts w:ascii="Times New Roman" w:hAnsi="Times New Roman"/>
          <w:sz w:val="24"/>
          <w:szCs w:val="24"/>
        </w:rPr>
        <w:t xml:space="preserve"> may be useful for other grant coordinators</w:t>
      </w:r>
      <w:r w:rsidR="0073715D" w:rsidRPr="00346A97">
        <w:rPr>
          <w:rFonts w:ascii="Times New Roman" w:hAnsi="Times New Roman"/>
          <w:sz w:val="24"/>
          <w:szCs w:val="24"/>
        </w:rPr>
        <w:t xml:space="preserve">.  If </w:t>
      </w:r>
      <w:r w:rsidR="00167F04">
        <w:rPr>
          <w:rFonts w:ascii="Times New Roman" w:hAnsi="Times New Roman"/>
          <w:sz w:val="24"/>
          <w:szCs w:val="24"/>
        </w:rPr>
        <w:t>there is interest</w:t>
      </w:r>
      <w:r w:rsidR="0073715D" w:rsidRPr="00346A9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the reports could be added</w:t>
      </w:r>
      <w:r w:rsidR="0073715D" w:rsidRPr="00346A97">
        <w:rPr>
          <w:rFonts w:ascii="Times New Roman" w:hAnsi="Times New Roman"/>
          <w:sz w:val="24"/>
          <w:szCs w:val="24"/>
        </w:rPr>
        <w:t xml:space="preserve"> into University-Wide reports </w:t>
      </w:r>
      <w:r w:rsidR="00167F04">
        <w:rPr>
          <w:rFonts w:ascii="Times New Roman" w:hAnsi="Times New Roman"/>
          <w:sz w:val="24"/>
          <w:szCs w:val="24"/>
        </w:rPr>
        <w:t>with the option</w:t>
      </w:r>
      <w:r w:rsidR="0073715D" w:rsidRPr="00346A97">
        <w:rPr>
          <w:rFonts w:ascii="Times New Roman" w:hAnsi="Times New Roman"/>
          <w:sz w:val="24"/>
          <w:szCs w:val="24"/>
        </w:rPr>
        <w:t xml:space="preserve"> to choose by department, org code, etc.</w:t>
      </w:r>
    </w:p>
    <w:p w:rsidR="008D03F6" w:rsidRPr="00346A97" w:rsidRDefault="008D03F6">
      <w:pPr>
        <w:rPr>
          <w:rFonts w:ascii="Times New Roman" w:hAnsi="Times New Roman"/>
          <w:sz w:val="24"/>
          <w:szCs w:val="24"/>
        </w:rPr>
      </w:pPr>
    </w:p>
    <w:p w:rsidR="0073715D" w:rsidRDefault="008D03F6">
      <w:pPr>
        <w:rPr>
          <w:rFonts w:ascii="Times New Roman" w:hAnsi="Times New Roman"/>
          <w:sz w:val="24"/>
          <w:szCs w:val="24"/>
        </w:rPr>
      </w:pPr>
      <w:r w:rsidRPr="00346A97">
        <w:rPr>
          <w:rFonts w:ascii="Times New Roman" w:hAnsi="Times New Roman"/>
          <w:sz w:val="24"/>
          <w:szCs w:val="24"/>
        </w:rPr>
        <w:t>The f</w:t>
      </w:r>
      <w:r w:rsidR="0073715D" w:rsidRPr="00346A97">
        <w:rPr>
          <w:rFonts w:ascii="Times New Roman" w:hAnsi="Times New Roman"/>
          <w:sz w:val="24"/>
          <w:szCs w:val="24"/>
        </w:rPr>
        <w:t xml:space="preserve">irst </w:t>
      </w:r>
      <w:r w:rsidRPr="00346A97">
        <w:rPr>
          <w:rFonts w:ascii="Times New Roman" w:hAnsi="Times New Roman"/>
          <w:sz w:val="24"/>
          <w:szCs w:val="24"/>
        </w:rPr>
        <w:t xml:space="preserve">report </w:t>
      </w:r>
      <w:r w:rsidR="0073715D" w:rsidRPr="00346A97">
        <w:rPr>
          <w:rFonts w:ascii="Times New Roman" w:hAnsi="Times New Roman"/>
          <w:sz w:val="24"/>
          <w:szCs w:val="24"/>
        </w:rPr>
        <w:t xml:space="preserve">is a </w:t>
      </w:r>
      <w:r w:rsidRPr="00346A97">
        <w:rPr>
          <w:rFonts w:ascii="Times New Roman" w:hAnsi="Times New Roman"/>
          <w:sz w:val="24"/>
          <w:szCs w:val="24"/>
        </w:rPr>
        <w:t xml:space="preserve">consolidated report that renders in </w:t>
      </w:r>
      <w:r w:rsidR="00346A97">
        <w:rPr>
          <w:rFonts w:ascii="Times New Roman" w:hAnsi="Times New Roman"/>
          <w:sz w:val="24"/>
          <w:szCs w:val="24"/>
        </w:rPr>
        <w:t>MS E</w:t>
      </w:r>
      <w:r w:rsidRPr="00346A97">
        <w:rPr>
          <w:rFonts w:ascii="Times New Roman" w:hAnsi="Times New Roman"/>
          <w:sz w:val="24"/>
          <w:szCs w:val="24"/>
        </w:rPr>
        <w:t xml:space="preserve">xcel, with one tab for each RU (LAS, CALS, AES, </w:t>
      </w:r>
      <w:proofErr w:type="spellStart"/>
      <w:r w:rsidRPr="00346A97">
        <w:rPr>
          <w:rFonts w:ascii="Times New Roman" w:hAnsi="Times New Roman"/>
          <w:sz w:val="24"/>
          <w:szCs w:val="24"/>
        </w:rPr>
        <w:t>etc</w:t>
      </w:r>
      <w:proofErr w:type="spellEnd"/>
      <w:r w:rsidRPr="00346A97">
        <w:rPr>
          <w:rFonts w:ascii="Times New Roman" w:hAnsi="Times New Roman"/>
          <w:sz w:val="24"/>
          <w:szCs w:val="24"/>
        </w:rPr>
        <w:t>)</w:t>
      </w:r>
      <w:r w:rsidR="00456BC1">
        <w:rPr>
          <w:rFonts w:ascii="Times New Roman" w:hAnsi="Times New Roman"/>
          <w:sz w:val="24"/>
          <w:szCs w:val="24"/>
        </w:rPr>
        <w:t>.</w:t>
      </w:r>
      <w:r w:rsidRPr="00346A97">
        <w:rPr>
          <w:rFonts w:ascii="Times New Roman" w:hAnsi="Times New Roman"/>
          <w:sz w:val="24"/>
          <w:szCs w:val="24"/>
        </w:rPr>
        <w:t xml:space="preserve">  </w:t>
      </w:r>
      <w:r w:rsidR="00456BC1">
        <w:rPr>
          <w:rFonts w:ascii="Times New Roman" w:hAnsi="Times New Roman"/>
          <w:sz w:val="24"/>
          <w:szCs w:val="24"/>
        </w:rPr>
        <w:t>The first example is</w:t>
      </w:r>
      <w:r w:rsidRPr="00346A97">
        <w:rPr>
          <w:rFonts w:ascii="Times New Roman" w:hAnsi="Times New Roman"/>
          <w:sz w:val="24"/>
          <w:szCs w:val="24"/>
        </w:rPr>
        <w:t xml:space="preserve"> a portion of the first tab.  </w:t>
      </w:r>
      <w:r w:rsidR="00456BC1" w:rsidRPr="00346A97">
        <w:rPr>
          <w:rFonts w:ascii="Times New Roman" w:hAnsi="Times New Roman"/>
          <w:sz w:val="24"/>
          <w:szCs w:val="24"/>
        </w:rPr>
        <w:t xml:space="preserve">Columns B-F </w:t>
      </w:r>
      <w:r w:rsidR="00456BC1">
        <w:rPr>
          <w:rFonts w:ascii="Times New Roman" w:hAnsi="Times New Roman"/>
          <w:sz w:val="24"/>
          <w:szCs w:val="24"/>
        </w:rPr>
        <w:t>report at a summary level</w:t>
      </w:r>
      <w:r w:rsidR="003A66A8" w:rsidRPr="00346A97">
        <w:rPr>
          <w:rFonts w:ascii="Times New Roman" w:hAnsi="Times New Roman"/>
          <w:sz w:val="24"/>
          <w:szCs w:val="24"/>
        </w:rPr>
        <w:t xml:space="preserve">, </w:t>
      </w:r>
      <w:r w:rsidR="00456BC1" w:rsidRPr="00346A97">
        <w:rPr>
          <w:rFonts w:ascii="Times New Roman" w:hAnsi="Times New Roman"/>
          <w:sz w:val="24"/>
          <w:szCs w:val="24"/>
        </w:rPr>
        <w:t>Columns G-J</w:t>
      </w:r>
      <w:r w:rsidR="00456BC1">
        <w:rPr>
          <w:rFonts w:ascii="Times New Roman" w:hAnsi="Times New Roman"/>
          <w:sz w:val="24"/>
          <w:szCs w:val="24"/>
        </w:rPr>
        <w:t xml:space="preserve"> report on a monthly level</w:t>
      </w:r>
      <w:r w:rsidR="003A66A8" w:rsidRPr="00346A97">
        <w:rPr>
          <w:rFonts w:ascii="Times New Roman" w:hAnsi="Times New Roman"/>
          <w:sz w:val="24"/>
          <w:szCs w:val="24"/>
        </w:rPr>
        <w:t xml:space="preserve">, and </w:t>
      </w:r>
      <w:r w:rsidR="00456BC1" w:rsidRPr="00346A97">
        <w:rPr>
          <w:rFonts w:ascii="Times New Roman" w:hAnsi="Times New Roman"/>
          <w:sz w:val="24"/>
          <w:szCs w:val="24"/>
        </w:rPr>
        <w:t xml:space="preserve">Columns S-V </w:t>
      </w:r>
      <w:r w:rsidR="00456BC1">
        <w:rPr>
          <w:rFonts w:ascii="Times New Roman" w:hAnsi="Times New Roman"/>
          <w:sz w:val="24"/>
          <w:szCs w:val="24"/>
        </w:rPr>
        <w:t xml:space="preserve">report on </w:t>
      </w:r>
      <w:r w:rsidR="003A66A8" w:rsidRPr="00346A97">
        <w:rPr>
          <w:rFonts w:ascii="Times New Roman" w:hAnsi="Times New Roman"/>
          <w:sz w:val="24"/>
          <w:szCs w:val="24"/>
        </w:rPr>
        <w:t>To-Date information in.  Columns W-Y are places where Kelly can manually adjust her totals, make notes, etc.</w:t>
      </w:r>
    </w:p>
    <w:p w:rsidR="00D0490B" w:rsidRDefault="00D0490B" w:rsidP="009D6067">
      <w:pPr>
        <w:rPr>
          <w:rFonts w:ascii="Times New Roman" w:hAnsi="Times New Roman"/>
          <w:sz w:val="24"/>
          <w:szCs w:val="24"/>
        </w:rPr>
      </w:pPr>
    </w:p>
    <w:p w:rsidR="009D6067" w:rsidRPr="00346A97" w:rsidRDefault="00D0490B" w:rsidP="009D60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9D6067" w:rsidRPr="00346A97">
        <w:rPr>
          <w:rFonts w:ascii="Times New Roman" w:hAnsi="Times New Roman"/>
          <w:sz w:val="24"/>
          <w:szCs w:val="24"/>
        </w:rPr>
        <w:t xml:space="preserve">his </w:t>
      </w:r>
      <w:r w:rsidR="009D6067">
        <w:rPr>
          <w:rFonts w:ascii="Times New Roman" w:hAnsi="Times New Roman"/>
          <w:sz w:val="24"/>
          <w:szCs w:val="24"/>
        </w:rPr>
        <w:t>report provides</w:t>
      </w:r>
      <w:r w:rsidR="009D6067" w:rsidRPr="00346A97">
        <w:rPr>
          <w:rFonts w:ascii="Times New Roman" w:hAnsi="Times New Roman"/>
          <w:sz w:val="24"/>
          <w:szCs w:val="24"/>
        </w:rPr>
        <w:t xml:space="preserve"> a summary of </w:t>
      </w:r>
      <w:r w:rsidR="009D6067">
        <w:rPr>
          <w:rFonts w:ascii="Times New Roman" w:hAnsi="Times New Roman"/>
          <w:sz w:val="24"/>
          <w:szCs w:val="24"/>
        </w:rPr>
        <w:t>a department’s</w:t>
      </w:r>
      <w:r w:rsidR="009D6067" w:rsidRPr="00346A97">
        <w:rPr>
          <w:rFonts w:ascii="Times New Roman" w:hAnsi="Times New Roman"/>
          <w:sz w:val="24"/>
          <w:szCs w:val="24"/>
        </w:rPr>
        <w:t xml:space="preserve"> 490 accounts where PIs can see their Balance minus Encumbrances.</w:t>
      </w:r>
    </w:p>
    <w:p w:rsidR="009D6067" w:rsidRPr="00346A97" w:rsidRDefault="009D6067">
      <w:pPr>
        <w:rPr>
          <w:rFonts w:ascii="Times New Roman" w:hAnsi="Times New Roman"/>
          <w:sz w:val="24"/>
          <w:szCs w:val="24"/>
        </w:rPr>
      </w:pPr>
    </w:p>
    <w:p w:rsidR="008D03F6" w:rsidRDefault="00584B50">
      <w:r>
        <w:rPr>
          <w:noProof/>
        </w:rPr>
        <w:drawing>
          <wp:inline distT="0" distB="0" distL="0" distR="0" wp14:anchorId="5C656B73" wp14:editId="2EB30D58">
            <wp:extent cx="8297885" cy="4076248"/>
            <wp:effectExtent l="0" t="3810" r="4445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19733" cy="4086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88B" w:rsidRPr="00346A97" w:rsidRDefault="00346A97" w:rsidP="00346A97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346A97">
        <w:rPr>
          <w:rFonts w:ascii="Times New Roman" w:hAnsi="Times New Roman"/>
          <w:b/>
          <w:sz w:val="24"/>
          <w:szCs w:val="24"/>
        </w:rPr>
        <w:lastRenderedPageBreak/>
        <w:t xml:space="preserve">Custom Report: </w:t>
      </w:r>
      <w:r w:rsidR="00D1488B" w:rsidRPr="00346A97">
        <w:rPr>
          <w:rFonts w:ascii="Times New Roman" w:hAnsi="Times New Roman"/>
          <w:b/>
          <w:sz w:val="24"/>
          <w:szCs w:val="24"/>
        </w:rPr>
        <w:t>BBMBS Reconciliation Report</w:t>
      </w:r>
    </w:p>
    <w:p w:rsidR="00D1488B" w:rsidRPr="00346A97" w:rsidRDefault="009D60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Even though </w:t>
      </w:r>
      <w:proofErr w:type="spellStart"/>
      <w:r>
        <w:rPr>
          <w:rFonts w:ascii="Times New Roman" w:hAnsi="Times New Roman"/>
          <w:sz w:val="24"/>
          <w:szCs w:val="24"/>
        </w:rPr>
        <w:t>eData</w:t>
      </w:r>
      <w:proofErr w:type="spellEnd"/>
      <w:r>
        <w:rPr>
          <w:rFonts w:ascii="Times New Roman" w:hAnsi="Times New Roman"/>
          <w:sz w:val="24"/>
          <w:szCs w:val="24"/>
        </w:rPr>
        <w:t xml:space="preserve"> cannot provide</w:t>
      </w:r>
      <w:r w:rsidR="00D1488B" w:rsidRPr="00346A97">
        <w:rPr>
          <w:rFonts w:ascii="Times New Roman" w:hAnsi="Times New Roman"/>
          <w:sz w:val="24"/>
          <w:szCs w:val="24"/>
        </w:rPr>
        <w:t xml:space="preserve"> the reconciliation feature</w:t>
      </w:r>
      <w:r>
        <w:rPr>
          <w:rFonts w:ascii="Times New Roman" w:hAnsi="Times New Roman"/>
          <w:sz w:val="24"/>
          <w:szCs w:val="24"/>
        </w:rPr>
        <w:t xml:space="preserve"> many found useful in </w:t>
      </w:r>
      <w:proofErr w:type="spellStart"/>
      <w:r>
        <w:rPr>
          <w:rFonts w:ascii="Times New Roman" w:hAnsi="Times New Roman"/>
          <w:sz w:val="24"/>
          <w:szCs w:val="24"/>
        </w:rPr>
        <w:t>WebFM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D1488B" w:rsidRPr="00346A97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custom</w:t>
      </w:r>
      <w:r w:rsidR="00D1488B" w:rsidRPr="00346A97">
        <w:rPr>
          <w:rFonts w:ascii="Times New Roman" w:hAnsi="Times New Roman"/>
          <w:sz w:val="24"/>
          <w:szCs w:val="24"/>
        </w:rPr>
        <w:t xml:space="preserve"> report </w:t>
      </w:r>
      <w:r>
        <w:rPr>
          <w:rFonts w:ascii="Times New Roman" w:hAnsi="Times New Roman"/>
          <w:sz w:val="24"/>
          <w:szCs w:val="24"/>
        </w:rPr>
        <w:t xml:space="preserve">was created which departmental administrators </w:t>
      </w:r>
      <w:r w:rsidR="00D1488B" w:rsidRPr="00346A97">
        <w:rPr>
          <w:rFonts w:ascii="Times New Roman" w:hAnsi="Times New Roman"/>
          <w:sz w:val="24"/>
          <w:szCs w:val="24"/>
        </w:rPr>
        <w:t xml:space="preserve">can use to reconcile </w:t>
      </w:r>
      <w:r>
        <w:rPr>
          <w:rFonts w:ascii="Times New Roman" w:hAnsi="Times New Roman"/>
          <w:sz w:val="24"/>
          <w:szCs w:val="24"/>
        </w:rPr>
        <w:t>their</w:t>
      </w:r>
      <w:r w:rsidR="00D1488B" w:rsidRPr="00346A97">
        <w:rPr>
          <w:rFonts w:ascii="Times New Roman" w:hAnsi="Times New Roman"/>
          <w:sz w:val="24"/>
          <w:szCs w:val="24"/>
        </w:rPr>
        <w:t xml:space="preserve"> accounts at month-end.</w:t>
      </w:r>
    </w:p>
    <w:p w:rsidR="00D1488B" w:rsidRPr="00346A97" w:rsidRDefault="00D1488B">
      <w:pPr>
        <w:rPr>
          <w:rFonts w:ascii="Times New Roman" w:hAnsi="Times New Roman"/>
          <w:sz w:val="24"/>
          <w:szCs w:val="24"/>
        </w:rPr>
      </w:pPr>
    </w:p>
    <w:p w:rsidR="00D1488B" w:rsidRPr="00346A97" w:rsidRDefault="00D1488B">
      <w:pPr>
        <w:rPr>
          <w:rFonts w:ascii="Times New Roman" w:hAnsi="Times New Roman"/>
          <w:sz w:val="24"/>
          <w:szCs w:val="24"/>
        </w:rPr>
      </w:pPr>
      <w:r w:rsidRPr="00346A97">
        <w:rPr>
          <w:rFonts w:ascii="Times New Roman" w:hAnsi="Times New Roman"/>
          <w:sz w:val="24"/>
          <w:szCs w:val="24"/>
        </w:rPr>
        <w:t>First, selec</w:t>
      </w:r>
      <w:r w:rsidR="00C74166">
        <w:rPr>
          <w:rFonts w:ascii="Times New Roman" w:hAnsi="Times New Roman"/>
          <w:sz w:val="24"/>
          <w:szCs w:val="24"/>
        </w:rPr>
        <w:t>t</w:t>
      </w:r>
      <w:r w:rsidRPr="00346A97">
        <w:rPr>
          <w:rFonts w:ascii="Times New Roman" w:hAnsi="Times New Roman"/>
          <w:sz w:val="24"/>
          <w:szCs w:val="24"/>
        </w:rPr>
        <w:t xml:space="preserve"> the month </w:t>
      </w:r>
      <w:r w:rsidR="009D6067">
        <w:rPr>
          <w:rFonts w:ascii="Times New Roman" w:hAnsi="Times New Roman"/>
          <w:sz w:val="24"/>
          <w:szCs w:val="24"/>
        </w:rPr>
        <w:t>to be</w:t>
      </w:r>
      <w:r w:rsidRPr="00346A97">
        <w:rPr>
          <w:rFonts w:ascii="Times New Roman" w:hAnsi="Times New Roman"/>
          <w:sz w:val="24"/>
          <w:szCs w:val="24"/>
        </w:rPr>
        <w:t xml:space="preserve"> reconcile</w:t>
      </w:r>
      <w:r w:rsidR="009D6067">
        <w:rPr>
          <w:rFonts w:ascii="Times New Roman" w:hAnsi="Times New Roman"/>
          <w:sz w:val="24"/>
          <w:szCs w:val="24"/>
        </w:rPr>
        <w:t>d</w:t>
      </w:r>
      <w:r w:rsidRPr="00346A97">
        <w:rPr>
          <w:rFonts w:ascii="Times New Roman" w:hAnsi="Times New Roman"/>
          <w:sz w:val="24"/>
          <w:szCs w:val="24"/>
        </w:rPr>
        <w:t xml:space="preserve"> and the </w:t>
      </w:r>
      <w:r w:rsidR="009D6067">
        <w:rPr>
          <w:rFonts w:ascii="Times New Roman" w:hAnsi="Times New Roman"/>
          <w:sz w:val="24"/>
          <w:szCs w:val="24"/>
        </w:rPr>
        <w:t xml:space="preserve">desired </w:t>
      </w:r>
      <w:r w:rsidRPr="00346A97">
        <w:rPr>
          <w:rFonts w:ascii="Times New Roman" w:hAnsi="Times New Roman"/>
          <w:sz w:val="24"/>
          <w:szCs w:val="24"/>
        </w:rPr>
        <w:t>Fund Group of accounts</w:t>
      </w:r>
      <w:r w:rsidR="000124DC">
        <w:rPr>
          <w:rFonts w:ascii="Times New Roman" w:hAnsi="Times New Roman"/>
          <w:sz w:val="24"/>
          <w:szCs w:val="24"/>
        </w:rPr>
        <w:t xml:space="preserve"> to include.</w:t>
      </w:r>
      <w:r w:rsidR="00C74166">
        <w:rPr>
          <w:rFonts w:ascii="Times New Roman" w:hAnsi="Times New Roman"/>
          <w:sz w:val="24"/>
          <w:szCs w:val="24"/>
        </w:rPr>
        <w:t xml:space="preserve"> </w:t>
      </w:r>
      <w:r w:rsidRPr="00346A97">
        <w:rPr>
          <w:rFonts w:ascii="Times New Roman" w:hAnsi="Times New Roman"/>
          <w:sz w:val="24"/>
          <w:szCs w:val="24"/>
        </w:rPr>
        <w:t>Then click Run.</w:t>
      </w:r>
    </w:p>
    <w:p w:rsidR="00D1488B" w:rsidRPr="00346A97" w:rsidRDefault="00D1488B">
      <w:pPr>
        <w:rPr>
          <w:rFonts w:ascii="Times New Roman" w:hAnsi="Times New Roman"/>
          <w:sz w:val="24"/>
          <w:szCs w:val="24"/>
        </w:rPr>
      </w:pPr>
    </w:p>
    <w:p w:rsidR="00D1488B" w:rsidRPr="00346A97" w:rsidRDefault="00D1488B">
      <w:pPr>
        <w:rPr>
          <w:rFonts w:ascii="Times New Roman" w:hAnsi="Times New Roman"/>
          <w:sz w:val="24"/>
          <w:szCs w:val="24"/>
        </w:rPr>
      </w:pPr>
      <w:r w:rsidRPr="00346A97">
        <w:rPr>
          <w:rFonts w:ascii="Times New Roman" w:hAnsi="Times New Roman"/>
          <w:sz w:val="24"/>
          <w:szCs w:val="24"/>
        </w:rPr>
        <w:t xml:space="preserve">Each account opens </w:t>
      </w:r>
      <w:r w:rsidR="00C74166">
        <w:rPr>
          <w:rFonts w:ascii="Times New Roman" w:hAnsi="Times New Roman"/>
          <w:sz w:val="24"/>
          <w:szCs w:val="24"/>
        </w:rPr>
        <w:t>in</w:t>
      </w:r>
      <w:r w:rsidRPr="00346A97">
        <w:rPr>
          <w:rFonts w:ascii="Times New Roman" w:hAnsi="Times New Roman"/>
          <w:sz w:val="24"/>
          <w:szCs w:val="24"/>
        </w:rPr>
        <w:t xml:space="preserve"> a different tab with the transaction detail for that month.  In columns P and Q, </w:t>
      </w:r>
      <w:r w:rsidR="009D6067">
        <w:rPr>
          <w:rFonts w:ascii="Times New Roman" w:hAnsi="Times New Roman"/>
          <w:sz w:val="24"/>
          <w:szCs w:val="24"/>
        </w:rPr>
        <w:t>additional columns for</w:t>
      </w:r>
      <w:r w:rsidRPr="00346A97">
        <w:rPr>
          <w:rFonts w:ascii="Times New Roman" w:hAnsi="Times New Roman"/>
          <w:sz w:val="24"/>
          <w:szCs w:val="24"/>
        </w:rPr>
        <w:t xml:space="preserve"> “Recon” and “Notes” </w:t>
      </w:r>
      <w:r w:rsidR="009D6067">
        <w:rPr>
          <w:rFonts w:ascii="Times New Roman" w:hAnsi="Times New Roman"/>
          <w:sz w:val="24"/>
          <w:szCs w:val="24"/>
        </w:rPr>
        <w:t>have been added so items can be checked off</w:t>
      </w:r>
      <w:r w:rsidRPr="00346A97">
        <w:rPr>
          <w:rFonts w:ascii="Times New Roman" w:hAnsi="Times New Roman"/>
          <w:sz w:val="24"/>
          <w:szCs w:val="24"/>
        </w:rPr>
        <w:t xml:space="preserve"> and notes can be made.</w:t>
      </w:r>
    </w:p>
    <w:p w:rsidR="00D1488B" w:rsidRPr="00346A97" w:rsidRDefault="00D1488B">
      <w:pPr>
        <w:rPr>
          <w:rFonts w:ascii="Times New Roman" w:hAnsi="Times New Roman"/>
          <w:sz w:val="24"/>
          <w:szCs w:val="24"/>
        </w:rPr>
      </w:pPr>
    </w:p>
    <w:p w:rsidR="00D1488B" w:rsidRPr="00346A97" w:rsidRDefault="00D1488B">
      <w:pPr>
        <w:rPr>
          <w:rFonts w:ascii="Times New Roman" w:hAnsi="Times New Roman"/>
          <w:sz w:val="24"/>
          <w:szCs w:val="24"/>
        </w:rPr>
      </w:pPr>
      <w:r w:rsidRPr="00346A97">
        <w:rPr>
          <w:rFonts w:ascii="Times New Roman" w:hAnsi="Times New Roman"/>
          <w:sz w:val="24"/>
          <w:szCs w:val="24"/>
        </w:rPr>
        <w:t xml:space="preserve">This is especially </w:t>
      </w:r>
      <w:r w:rsidR="00C74166">
        <w:rPr>
          <w:rFonts w:ascii="Times New Roman" w:hAnsi="Times New Roman"/>
          <w:sz w:val="24"/>
          <w:szCs w:val="24"/>
        </w:rPr>
        <w:t>useful</w:t>
      </w:r>
      <w:r w:rsidRPr="00346A97">
        <w:rPr>
          <w:rFonts w:ascii="Times New Roman" w:hAnsi="Times New Roman"/>
          <w:sz w:val="24"/>
          <w:szCs w:val="24"/>
        </w:rPr>
        <w:t xml:space="preserve"> if several people reconcile different types of transactions and the report is stored on a shared drive.</w:t>
      </w:r>
    </w:p>
    <w:p w:rsidR="00D1488B" w:rsidRPr="00346A97" w:rsidRDefault="00D1488B">
      <w:pPr>
        <w:rPr>
          <w:rFonts w:ascii="Times New Roman" w:hAnsi="Times New Roman"/>
          <w:sz w:val="24"/>
          <w:szCs w:val="24"/>
        </w:rPr>
      </w:pPr>
    </w:p>
    <w:p w:rsidR="00D1488B" w:rsidRDefault="00D1488B"/>
    <w:p w:rsidR="004E437E" w:rsidRDefault="000124DC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1E7ABC0A" wp14:editId="5C08EEEB">
            <wp:extent cx="6476411" cy="895350"/>
            <wp:effectExtent l="0" t="0" r="63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496493" cy="898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4DC" w:rsidRDefault="000124DC">
      <w:pPr>
        <w:spacing w:after="200" w:line="276" w:lineRule="auto"/>
        <w:rPr>
          <w:rFonts w:ascii="Times New Roman" w:hAnsi="Times New Roman"/>
          <w:b/>
          <w:sz w:val="24"/>
          <w:szCs w:val="24"/>
        </w:rPr>
      </w:pPr>
    </w:p>
    <w:p w:rsidR="00346A97" w:rsidRPr="004E437E" w:rsidRDefault="00346A97" w:rsidP="00346A97">
      <w:pPr>
        <w:pStyle w:val="ListParagraph"/>
        <w:numPr>
          <w:ilvl w:val="0"/>
          <w:numId w:val="3"/>
        </w:numPr>
        <w:rPr>
          <w:rStyle w:val="tt1"/>
          <w:rFonts w:ascii="Times New Roman" w:hAnsi="Times New Roman"/>
          <w:b/>
          <w:sz w:val="24"/>
          <w:szCs w:val="24"/>
          <w:u w:val="none"/>
        </w:rPr>
      </w:pPr>
      <w:r w:rsidRPr="00346A97">
        <w:rPr>
          <w:rStyle w:val="tt1"/>
          <w:rFonts w:ascii="Times New Roman" w:hAnsi="Times New Roman"/>
          <w:b/>
          <w:bCs/>
          <w:color w:val="000000"/>
          <w:sz w:val="24"/>
          <w:szCs w:val="24"/>
        </w:rPr>
        <w:t>Custom Report: University-Wide: Sponsored Funding Account Summary</w:t>
      </w:r>
    </w:p>
    <w:p w:rsidR="00483264" w:rsidRDefault="004E437E" w:rsidP="00631B12">
      <w:pPr>
        <w:pStyle w:val="ListParagraph"/>
        <w:numPr>
          <w:ilvl w:val="0"/>
          <w:numId w:val="4"/>
        </w:numPr>
        <w:rPr>
          <w:rStyle w:val="tt1"/>
          <w:rFonts w:ascii="Times New Roman" w:hAnsi="Times New Roman"/>
          <w:sz w:val="24"/>
          <w:szCs w:val="24"/>
          <w:u w:val="none"/>
        </w:rPr>
      </w:pPr>
      <w:r w:rsidRPr="00631B12">
        <w:rPr>
          <w:rStyle w:val="tt1"/>
          <w:rFonts w:ascii="Times New Roman" w:hAnsi="Times New Roman"/>
          <w:sz w:val="24"/>
          <w:szCs w:val="24"/>
          <w:u w:val="none"/>
        </w:rPr>
        <w:t xml:space="preserve">This report is very similar to the </w:t>
      </w:r>
      <w:r w:rsidR="00631B12" w:rsidRPr="00631B12">
        <w:rPr>
          <w:rStyle w:val="tt1"/>
          <w:rFonts w:ascii="Times New Roman" w:hAnsi="Times New Roman"/>
          <w:sz w:val="24"/>
          <w:szCs w:val="24"/>
          <w:u w:val="none"/>
        </w:rPr>
        <w:t xml:space="preserve">Cash Recap report in the SPA Financial Portal, </w:t>
      </w:r>
      <w:r w:rsidR="00483264">
        <w:rPr>
          <w:rStyle w:val="tt1"/>
          <w:rFonts w:ascii="Times New Roman" w:hAnsi="Times New Roman"/>
          <w:sz w:val="24"/>
          <w:szCs w:val="24"/>
          <w:u w:val="none"/>
        </w:rPr>
        <w:t>BUT…</w:t>
      </w:r>
    </w:p>
    <w:p w:rsidR="00483264" w:rsidRDefault="00483264" w:rsidP="00631B12">
      <w:pPr>
        <w:pStyle w:val="ListParagraph"/>
        <w:numPr>
          <w:ilvl w:val="0"/>
          <w:numId w:val="4"/>
        </w:numPr>
        <w:rPr>
          <w:rStyle w:val="tt1"/>
          <w:rFonts w:ascii="Times New Roman" w:hAnsi="Times New Roman"/>
          <w:sz w:val="24"/>
          <w:szCs w:val="24"/>
          <w:u w:val="none"/>
        </w:rPr>
      </w:pPr>
      <w:r>
        <w:rPr>
          <w:rStyle w:val="tt1"/>
          <w:rFonts w:ascii="Times New Roman" w:hAnsi="Times New Roman"/>
          <w:sz w:val="24"/>
          <w:szCs w:val="24"/>
          <w:u w:val="none"/>
        </w:rPr>
        <w:t xml:space="preserve">The “Direct Cost Balance” </w:t>
      </w:r>
      <w:r w:rsidR="009F3B11">
        <w:rPr>
          <w:rStyle w:val="tt1"/>
          <w:rFonts w:ascii="Times New Roman" w:hAnsi="Times New Roman"/>
          <w:sz w:val="24"/>
          <w:szCs w:val="24"/>
          <w:u w:val="none"/>
        </w:rPr>
        <w:t>assumes</w:t>
      </w:r>
      <w:r>
        <w:rPr>
          <w:rStyle w:val="tt1"/>
          <w:rFonts w:ascii="Times New Roman" w:hAnsi="Times New Roman"/>
          <w:sz w:val="24"/>
          <w:szCs w:val="24"/>
          <w:u w:val="none"/>
        </w:rPr>
        <w:t xml:space="preserve"> all </w:t>
      </w:r>
      <w:r w:rsidR="009F3B11">
        <w:rPr>
          <w:rStyle w:val="tt1"/>
          <w:rFonts w:ascii="Times New Roman" w:hAnsi="Times New Roman"/>
          <w:sz w:val="24"/>
          <w:szCs w:val="24"/>
          <w:u w:val="none"/>
        </w:rPr>
        <w:t xml:space="preserve">future </w:t>
      </w:r>
      <w:r>
        <w:rPr>
          <w:rStyle w:val="tt1"/>
          <w:rFonts w:ascii="Times New Roman" w:hAnsi="Times New Roman"/>
          <w:sz w:val="24"/>
          <w:szCs w:val="24"/>
          <w:u w:val="none"/>
        </w:rPr>
        <w:t xml:space="preserve">expenses would </w:t>
      </w:r>
      <w:r w:rsidR="009F3B11">
        <w:rPr>
          <w:rStyle w:val="tt1"/>
          <w:rFonts w:ascii="Times New Roman" w:hAnsi="Times New Roman"/>
          <w:sz w:val="24"/>
          <w:szCs w:val="24"/>
          <w:u w:val="none"/>
        </w:rPr>
        <w:t>be subject to Indirect Costs</w:t>
      </w:r>
      <w:r>
        <w:rPr>
          <w:rStyle w:val="tt1"/>
          <w:rFonts w:ascii="Times New Roman" w:hAnsi="Times New Roman"/>
          <w:sz w:val="24"/>
          <w:szCs w:val="24"/>
          <w:u w:val="none"/>
        </w:rPr>
        <w:t xml:space="preserve">.  </w:t>
      </w:r>
      <w:r w:rsidR="009F3B11">
        <w:rPr>
          <w:rStyle w:val="tt1"/>
          <w:rFonts w:ascii="Times New Roman" w:hAnsi="Times New Roman"/>
          <w:sz w:val="24"/>
          <w:szCs w:val="24"/>
          <w:u w:val="none"/>
        </w:rPr>
        <w:t>(see example below)</w:t>
      </w:r>
    </w:p>
    <w:p w:rsidR="00C74166" w:rsidRDefault="009F3B11" w:rsidP="00631B12">
      <w:pPr>
        <w:pStyle w:val="ListParagraph"/>
        <w:numPr>
          <w:ilvl w:val="0"/>
          <w:numId w:val="4"/>
        </w:numPr>
        <w:rPr>
          <w:rStyle w:val="tt1"/>
          <w:rFonts w:ascii="Times New Roman" w:hAnsi="Times New Roman"/>
          <w:sz w:val="24"/>
          <w:szCs w:val="24"/>
          <w:u w:val="none"/>
        </w:rPr>
      </w:pPr>
      <w:r w:rsidRPr="00C74166">
        <w:rPr>
          <w:rStyle w:val="tt1"/>
          <w:rFonts w:ascii="Times New Roman" w:hAnsi="Times New Roman"/>
          <w:sz w:val="24"/>
          <w:szCs w:val="24"/>
          <w:u w:val="none"/>
        </w:rPr>
        <w:t>Sort by options include</w:t>
      </w:r>
      <w:r w:rsidR="004E437E" w:rsidRPr="00C74166">
        <w:rPr>
          <w:rStyle w:val="tt1"/>
          <w:rFonts w:ascii="Times New Roman" w:hAnsi="Times New Roman"/>
          <w:sz w:val="24"/>
          <w:szCs w:val="24"/>
          <w:u w:val="none"/>
        </w:rPr>
        <w:t xml:space="preserve"> Active</w:t>
      </w:r>
      <w:r w:rsidR="00483264" w:rsidRPr="00C74166">
        <w:rPr>
          <w:rStyle w:val="tt1"/>
          <w:rFonts w:ascii="Times New Roman" w:hAnsi="Times New Roman"/>
          <w:sz w:val="24"/>
          <w:szCs w:val="24"/>
          <w:u w:val="none"/>
        </w:rPr>
        <w:t xml:space="preserve"> Awards, Closed Awards, or </w:t>
      </w:r>
      <w:r w:rsidRPr="00C74166">
        <w:rPr>
          <w:rStyle w:val="tt1"/>
          <w:rFonts w:ascii="Times New Roman" w:hAnsi="Times New Roman"/>
          <w:sz w:val="24"/>
          <w:szCs w:val="24"/>
          <w:u w:val="none"/>
        </w:rPr>
        <w:t>All</w:t>
      </w:r>
      <w:r w:rsidR="00C74166">
        <w:rPr>
          <w:rStyle w:val="tt1"/>
          <w:rFonts w:ascii="Times New Roman" w:hAnsi="Times New Roman"/>
          <w:sz w:val="24"/>
          <w:szCs w:val="24"/>
          <w:u w:val="none"/>
        </w:rPr>
        <w:t>.</w:t>
      </w:r>
    </w:p>
    <w:p w:rsidR="004E437E" w:rsidRPr="00C74166" w:rsidRDefault="009F3B11" w:rsidP="00631B12">
      <w:pPr>
        <w:pStyle w:val="ListParagraph"/>
        <w:numPr>
          <w:ilvl w:val="0"/>
          <w:numId w:val="4"/>
        </w:numPr>
        <w:rPr>
          <w:rStyle w:val="tt1"/>
          <w:rFonts w:ascii="Times New Roman" w:hAnsi="Times New Roman"/>
          <w:sz w:val="24"/>
          <w:szCs w:val="24"/>
          <w:u w:val="none"/>
        </w:rPr>
      </w:pPr>
      <w:r w:rsidRPr="00C74166">
        <w:rPr>
          <w:rStyle w:val="tt1"/>
          <w:rFonts w:ascii="Times New Roman" w:hAnsi="Times New Roman"/>
          <w:sz w:val="24"/>
          <w:szCs w:val="24"/>
          <w:u w:val="none"/>
        </w:rPr>
        <w:t>Results can be sorted by Account,</w:t>
      </w:r>
      <w:r w:rsidR="004E437E" w:rsidRPr="00C74166">
        <w:rPr>
          <w:rStyle w:val="tt1"/>
          <w:rFonts w:ascii="Times New Roman" w:hAnsi="Times New Roman"/>
          <w:sz w:val="24"/>
          <w:szCs w:val="24"/>
          <w:u w:val="none"/>
        </w:rPr>
        <w:t xml:space="preserve"> PI</w:t>
      </w:r>
      <w:r w:rsidRPr="00C74166">
        <w:rPr>
          <w:rStyle w:val="tt1"/>
          <w:rFonts w:ascii="Times New Roman" w:hAnsi="Times New Roman"/>
          <w:sz w:val="24"/>
          <w:szCs w:val="24"/>
          <w:u w:val="none"/>
        </w:rPr>
        <w:t>, or End D</w:t>
      </w:r>
      <w:r w:rsidR="004E437E" w:rsidRPr="00C74166">
        <w:rPr>
          <w:rStyle w:val="tt1"/>
          <w:rFonts w:ascii="Times New Roman" w:hAnsi="Times New Roman"/>
          <w:sz w:val="24"/>
          <w:szCs w:val="24"/>
          <w:u w:val="none"/>
        </w:rPr>
        <w:t>ate.</w:t>
      </w:r>
    </w:p>
    <w:p w:rsidR="004E437E" w:rsidRPr="00631B12" w:rsidRDefault="009F3B11" w:rsidP="00631B12">
      <w:pPr>
        <w:pStyle w:val="ListParagraph"/>
        <w:numPr>
          <w:ilvl w:val="0"/>
          <w:numId w:val="4"/>
        </w:numPr>
        <w:rPr>
          <w:rStyle w:val="tt1"/>
          <w:rFonts w:ascii="Times New Roman" w:hAnsi="Times New Roman"/>
          <w:sz w:val="24"/>
          <w:szCs w:val="24"/>
          <w:u w:val="none"/>
        </w:rPr>
      </w:pPr>
      <w:r>
        <w:rPr>
          <w:rStyle w:val="tt1"/>
          <w:rFonts w:ascii="Times New Roman" w:hAnsi="Times New Roman"/>
          <w:sz w:val="24"/>
          <w:szCs w:val="24"/>
          <w:u w:val="none"/>
        </w:rPr>
        <w:t>The report can be exported</w:t>
      </w:r>
      <w:r w:rsidR="00483264">
        <w:rPr>
          <w:rStyle w:val="tt1"/>
          <w:rFonts w:ascii="Times New Roman" w:hAnsi="Times New Roman"/>
          <w:sz w:val="24"/>
          <w:szCs w:val="24"/>
          <w:u w:val="none"/>
        </w:rPr>
        <w:t xml:space="preserve"> to Excel or PDF</w:t>
      </w:r>
      <w:r>
        <w:rPr>
          <w:rStyle w:val="tt1"/>
          <w:rFonts w:ascii="Times New Roman" w:hAnsi="Times New Roman"/>
          <w:sz w:val="24"/>
          <w:szCs w:val="24"/>
          <w:u w:val="none"/>
        </w:rPr>
        <w:t>.</w:t>
      </w:r>
    </w:p>
    <w:p w:rsidR="001B494A" w:rsidRDefault="00C74166" w:rsidP="00631B12">
      <w:pPr>
        <w:pStyle w:val="ListParagraph"/>
        <w:numPr>
          <w:ilvl w:val="0"/>
          <w:numId w:val="4"/>
        </w:numPr>
        <w:rPr>
          <w:rStyle w:val="tt1"/>
          <w:rFonts w:ascii="Times New Roman" w:hAnsi="Times New Roman"/>
          <w:sz w:val="24"/>
          <w:szCs w:val="24"/>
          <w:u w:val="none"/>
        </w:rPr>
      </w:pPr>
      <w:r>
        <w:rPr>
          <w:rStyle w:val="tt1"/>
          <w:rFonts w:ascii="Times New Roman" w:hAnsi="Times New Roman"/>
          <w:sz w:val="24"/>
          <w:szCs w:val="24"/>
          <w:u w:val="none"/>
        </w:rPr>
        <w:t>Totals are up-to-date</w:t>
      </w:r>
      <w:r w:rsidR="009F3B11">
        <w:rPr>
          <w:rStyle w:val="tt1"/>
          <w:rFonts w:ascii="Times New Roman" w:hAnsi="Times New Roman"/>
          <w:sz w:val="24"/>
          <w:szCs w:val="24"/>
          <w:u w:val="none"/>
        </w:rPr>
        <w:t xml:space="preserve"> as opposed to the prior month-end total.</w:t>
      </w:r>
      <w:r w:rsidR="001B494A">
        <w:rPr>
          <w:rStyle w:val="tt1"/>
          <w:rFonts w:ascii="Times New Roman" w:hAnsi="Times New Roman"/>
          <w:sz w:val="24"/>
          <w:szCs w:val="24"/>
          <w:u w:val="none"/>
        </w:rPr>
        <w:br/>
      </w:r>
    </w:p>
    <w:p w:rsidR="004E437E" w:rsidRPr="001B494A" w:rsidRDefault="00483264" w:rsidP="001B494A">
      <w:pPr>
        <w:ind w:left="360"/>
        <w:rPr>
          <w:rStyle w:val="tt1"/>
          <w:rFonts w:ascii="Times New Roman" w:hAnsi="Times New Roman"/>
          <w:sz w:val="24"/>
          <w:szCs w:val="24"/>
          <w:u w:val="none"/>
        </w:rPr>
      </w:pPr>
      <w:r w:rsidRPr="001B494A">
        <w:rPr>
          <w:rStyle w:val="tt1"/>
          <w:rFonts w:ascii="Times New Roman" w:hAnsi="Times New Roman"/>
          <w:sz w:val="24"/>
          <w:szCs w:val="24"/>
          <w:u w:val="none"/>
        </w:rPr>
        <w:t>Example 400-29-04</w:t>
      </w:r>
      <w:r w:rsidR="001B494A" w:rsidRPr="001B494A">
        <w:rPr>
          <w:rStyle w:val="tt1"/>
          <w:rFonts w:ascii="Times New Roman" w:hAnsi="Times New Roman"/>
          <w:sz w:val="24"/>
          <w:szCs w:val="24"/>
          <w:u w:val="none"/>
        </w:rPr>
        <w:t xml:space="preserve"> (using October figures)</w:t>
      </w:r>
    </w:p>
    <w:p w:rsidR="00483264" w:rsidRDefault="00C74166" w:rsidP="00483264">
      <w:pPr>
        <w:pStyle w:val="ListParagraph"/>
        <w:numPr>
          <w:ilvl w:val="0"/>
          <w:numId w:val="5"/>
        </w:numPr>
        <w:rPr>
          <w:rStyle w:val="tt1"/>
          <w:rFonts w:ascii="Times New Roman" w:hAnsi="Times New Roman"/>
          <w:sz w:val="24"/>
          <w:szCs w:val="24"/>
          <w:u w:val="none"/>
        </w:rPr>
      </w:pPr>
      <w:r>
        <w:rPr>
          <w:rStyle w:val="tt1"/>
          <w:rFonts w:ascii="Times New Roman" w:hAnsi="Times New Roman"/>
          <w:sz w:val="24"/>
          <w:szCs w:val="24"/>
        </w:rPr>
        <w:t>Cash Recap R</w:t>
      </w:r>
      <w:r w:rsidR="00483264" w:rsidRPr="009F3B11">
        <w:rPr>
          <w:rStyle w:val="tt1"/>
          <w:rFonts w:ascii="Times New Roman" w:hAnsi="Times New Roman"/>
          <w:sz w:val="24"/>
          <w:szCs w:val="24"/>
        </w:rPr>
        <w:t>eport</w:t>
      </w:r>
      <w:r w:rsidR="00483264">
        <w:rPr>
          <w:rStyle w:val="tt1"/>
          <w:rFonts w:ascii="Times New Roman" w:hAnsi="Times New Roman"/>
          <w:sz w:val="24"/>
          <w:szCs w:val="24"/>
          <w:u w:val="none"/>
        </w:rPr>
        <w:t>: the “Unspent Balance” is $61,582.98 (which inclu</w:t>
      </w:r>
      <w:r w:rsidR="009F3B11">
        <w:rPr>
          <w:rStyle w:val="tt1"/>
          <w:rFonts w:ascii="Times New Roman" w:hAnsi="Times New Roman"/>
          <w:sz w:val="24"/>
          <w:szCs w:val="24"/>
          <w:u w:val="none"/>
        </w:rPr>
        <w:t>des unspent Direct AND Indirect).</w:t>
      </w:r>
    </w:p>
    <w:p w:rsidR="00483264" w:rsidRDefault="00483264" w:rsidP="00483264">
      <w:pPr>
        <w:pStyle w:val="ListParagraph"/>
        <w:numPr>
          <w:ilvl w:val="0"/>
          <w:numId w:val="5"/>
        </w:numPr>
        <w:rPr>
          <w:rStyle w:val="tt1"/>
          <w:rFonts w:ascii="Times New Roman" w:hAnsi="Times New Roman"/>
          <w:sz w:val="24"/>
          <w:szCs w:val="24"/>
          <w:u w:val="none"/>
        </w:rPr>
      </w:pPr>
      <w:r w:rsidRPr="009F3B11">
        <w:rPr>
          <w:rStyle w:val="tt1"/>
          <w:rFonts w:ascii="Times New Roman" w:hAnsi="Times New Roman"/>
          <w:sz w:val="24"/>
          <w:szCs w:val="24"/>
        </w:rPr>
        <w:t>SPA Financial Report</w:t>
      </w:r>
      <w:r>
        <w:rPr>
          <w:rStyle w:val="tt1"/>
          <w:rFonts w:ascii="Times New Roman" w:hAnsi="Times New Roman"/>
          <w:sz w:val="24"/>
          <w:szCs w:val="24"/>
          <w:u w:val="none"/>
        </w:rPr>
        <w:t>: the “Unspent Balance” column shows the unspent direct, which is $44,312.47 as well as the Unspent Direct and Indirect of $61,582.98.</w:t>
      </w:r>
    </w:p>
    <w:p w:rsidR="008427A8" w:rsidRPr="00CE575F" w:rsidRDefault="008427A8" w:rsidP="00483264">
      <w:pPr>
        <w:pStyle w:val="ListParagraph"/>
        <w:numPr>
          <w:ilvl w:val="0"/>
          <w:numId w:val="5"/>
        </w:numPr>
        <w:rPr>
          <w:rStyle w:val="tt1"/>
          <w:rFonts w:ascii="Times New Roman" w:hAnsi="Times New Roman"/>
          <w:sz w:val="24"/>
          <w:szCs w:val="24"/>
          <w:u w:val="none"/>
        </w:rPr>
      </w:pPr>
      <w:r w:rsidRPr="009F3B11">
        <w:rPr>
          <w:rStyle w:val="tt1"/>
          <w:rFonts w:ascii="Times New Roman" w:hAnsi="Times New Roman"/>
          <w:bCs/>
          <w:color w:val="000000"/>
          <w:sz w:val="24"/>
          <w:szCs w:val="24"/>
        </w:rPr>
        <w:t>Sponsored Funding Account Summary Custom Report</w:t>
      </w:r>
      <w:r>
        <w:rPr>
          <w:rStyle w:val="tt1"/>
          <w:rFonts w:ascii="Times New Roman" w:hAnsi="Times New Roman"/>
          <w:bCs/>
          <w:color w:val="000000"/>
          <w:sz w:val="24"/>
          <w:szCs w:val="24"/>
          <w:u w:val="none"/>
        </w:rPr>
        <w:t xml:space="preserve">: the “Direct Cost Balance” column shows $41,610.12, which is how much the PI could spend if future expenses were subject to IDC.  This is also the amount we would use to zero </w:t>
      </w:r>
      <w:r w:rsidR="009D6067">
        <w:rPr>
          <w:rStyle w:val="tt1"/>
          <w:rFonts w:ascii="Times New Roman" w:hAnsi="Times New Roman"/>
          <w:bCs/>
          <w:color w:val="000000"/>
          <w:sz w:val="24"/>
          <w:szCs w:val="24"/>
          <w:u w:val="none"/>
        </w:rPr>
        <w:t>the</w:t>
      </w:r>
      <w:r>
        <w:rPr>
          <w:rStyle w:val="tt1"/>
          <w:rFonts w:ascii="Times New Roman" w:hAnsi="Times New Roman"/>
          <w:bCs/>
          <w:color w:val="000000"/>
          <w:sz w:val="24"/>
          <w:szCs w:val="24"/>
          <w:u w:val="none"/>
        </w:rPr>
        <w:t xml:space="preserve"> account if there was a small residual balance left in a fixed price award. ($41,610.12 x 1.48 = $61,582.98</w:t>
      </w:r>
      <w:r w:rsidR="009D6067">
        <w:rPr>
          <w:rStyle w:val="tt1"/>
          <w:rFonts w:ascii="Times New Roman" w:hAnsi="Times New Roman"/>
          <w:bCs/>
          <w:color w:val="000000"/>
          <w:sz w:val="24"/>
          <w:szCs w:val="24"/>
          <w:u w:val="none"/>
        </w:rPr>
        <w:t>)</w:t>
      </w:r>
      <w:r w:rsidR="009F3B11">
        <w:rPr>
          <w:rStyle w:val="tt1"/>
          <w:rFonts w:ascii="Times New Roman" w:hAnsi="Times New Roman"/>
          <w:bCs/>
          <w:color w:val="000000"/>
          <w:sz w:val="24"/>
          <w:szCs w:val="24"/>
          <w:u w:val="none"/>
        </w:rPr>
        <w:t xml:space="preserve">.  This estimate </w:t>
      </w:r>
      <w:r w:rsidR="00C74166">
        <w:rPr>
          <w:rStyle w:val="tt1"/>
          <w:rFonts w:ascii="Times New Roman" w:hAnsi="Times New Roman"/>
          <w:bCs/>
          <w:color w:val="000000"/>
          <w:sz w:val="24"/>
          <w:szCs w:val="24"/>
          <w:u w:val="none"/>
        </w:rPr>
        <w:t>is useful when expenditures for items that are not subject to IDC have been spent in a manner other than that of the original proposed budget.</w:t>
      </w:r>
      <w:bookmarkStart w:id="0" w:name="_GoBack"/>
      <w:bookmarkEnd w:id="0"/>
    </w:p>
    <w:p w:rsidR="001B494A" w:rsidRPr="001B494A" w:rsidRDefault="001B494A" w:rsidP="001B494A">
      <w:pPr>
        <w:pStyle w:val="ListParagraph"/>
        <w:ind w:left="1080"/>
        <w:rPr>
          <w:rStyle w:val="tt1"/>
          <w:rFonts w:ascii="Times New Roman" w:hAnsi="Times New Roman"/>
          <w:sz w:val="24"/>
          <w:szCs w:val="24"/>
          <w:u w:val="none"/>
        </w:rPr>
      </w:pPr>
    </w:p>
    <w:p w:rsidR="001B494A" w:rsidRDefault="000124DC" w:rsidP="001B494A">
      <w:pPr>
        <w:rPr>
          <w:rStyle w:val="tt1"/>
          <w:rFonts w:ascii="Times New Roman" w:hAnsi="Times New Roman"/>
          <w:sz w:val="24"/>
          <w:szCs w:val="24"/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5934075</wp:posOffset>
                </wp:positionH>
                <wp:positionV relativeFrom="paragraph">
                  <wp:posOffset>2628900</wp:posOffset>
                </wp:positionV>
                <wp:extent cx="750154" cy="2838450"/>
                <wp:effectExtent l="0" t="0" r="12065" b="19050"/>
                <wp:wrapNone/>
                <wp:docPr id="25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154" cy="2838450"/>
                        </a:xfrm>
                        <a:custGeom>
                          <a:avLst/>
                          <a:gdLst>
                            <a:gd name="connsiteX0" fmla="*/ 0 w 750154"/>
                            <a:gd name="connsiteY0" fmla="*/ 0 h 2838450"/>
                            <a:gd name="connsiteX1" fmla="*/ 733425 w 750154"/>
                            <a:gd name="connsiteY1" fmla="*/ 1724025 h 2838450"/>
                            <a:gd name="connsiteX2" fmla="*/ 514350 w 750154"/>
                            <a:gd name="connsiteY2" fmla="*/ 2838450 h 28384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50154" h="2838450">
                              <a:moveTo>
                                <a:pt x="0" y="0"/>
                              </a:moveTo>
                              <a:cubicBezTo>
                                <a:pt x="323850" y="625475"/>
                                <a:pt x="647700" y="1250950"/>
                                <a:pt x="733425" y="1724025"/>
                              </a:cubicBezTo>
                              <a:cubicBezTo>
                                <a:pt x="819150" y="2197100"/>
                                <a:pt x="549275" y="2649538"/>
                                <a:pt x="514350" y="2838450"/>
                              </a:cubicBezTo>
                            </a:path>
                          </a:pathLst>
                        </a:cu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5" o:spid="_x0000_s1026" style="position:absolute;margin-left:467.25pt;margin-top:207pt;width:59.05pt;height:22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0154,2838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" path="m,c323850,625475,647700,1250950,733425,1724025v85725,473075,-184150,925513,-219075,1114425e" filled="f" strokecolor="red" strokeweight=".25pt">
                <v:path arrowok="t" o:connecttype="custom" o:connectlocs="0,0;733425,1724025;514350,2838450" o:connectangles="0,0,0"/>
              </v:shape>
            </w:pict>
          </mc:Fallback>
        </mc:AlternateContent>
      </w:r>
      <w:r w:rsidR="001B494A">
        <w:rPr>
          <w:noProof/>
        </w:rPr>
        <w:drawing>
          <wp:inline distT="0" distB="0" distL="0" distR="0" wp14:anchorId="260D8EFD" wp14:editId="3D72BB5E">
            <wp:extent cx="5943600" cy="3251835"/>
            <wp:effectExtent l="0" t="0" r="0" b="571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4DC" w:rsidRDefault="000124DC" w:rsidP="001B494A">
      <w:pPr>
        <w:rPr>
          <w:rStyle w:val="tt1"/>
          <w:rFonts w:ascii="Times New Roman" w:hAnsi="Times New Roman"/>
          <w:sz w:val="24"/>
          <w:szCs w:val="24"/>
          <w:u w:val="none"/>
        </w:rPr>
      </w:pPr>
    </w:p>
    <w:p w:rsidR="000124DC" w:rsidRPr="001B494A" w:rsidRDefault="000124DC" w:rsidP="000124DC">
      <w:pPr>
        <w:rPr>
          <w:rStyle w:val="tt1"/>
          <w:rFonts w:ascii="Times New Roman" w:hAnsi="Times New Roman"/>
          <w:sz w:val="24"/>
          <w:szCs w:val="24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8946F3" wp14:editId="5C73C4D9">
                <wp:simplePos x="0" y="0"/>
                <wp:positionH relativeFrom="column">
                  <wp:posOffset>5905500</wp:posOffset>
                </wp:positionH>
                <wp:positionV relativeFrom="paragraph">
                  <wp:posOffset>1977390</wp:posOffset>
                </wp:positionV>
                <wp:extent cx="533400" cy="17145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714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" o:spid="_x0000_s1026" style="position:absolute;margin-left:465pt;margin-top:155.7pt;width:42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" filled="f" strokecolor="red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53D4F8" wp14:editId="651DE2C4">
                <wp:simplePos x="0" y="0"/>
                <wp:positionH relativeFrom="column">
                  <wp:posOffset>4905375</wp:posOffset>
                </wp:positionH>
                <wp:positionV relativeFrom="paragraph">
                  <wp:posOffset>1977390</wp:posOffset>
                </wp:positionV>
                <wp:extent cx="533400" cy="17145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714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4" o:spid="_x0000_s1026" style="position:absolute;margin-left:386.25pt;margin-top:155.7pt;width:42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" filled="f" strokecolor="red" strokeweight=".25pt"/>
            </w:pict>
          </mc:Fallback>
        </mc:AlternateContent>
      </w:r>
      <w:r>
        <w:rPr>
          <w:noProof/>
        </w:rPr>
        <w:drawing>
          <wp:inline distT="0" distB="0" distL="0" distR="0" wp14:anchorId="37472AD4" wp14:editId="5DBF4580">
            <wp:extent cx="6439517" cy="2209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439517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437E" w:rsidRPr="004E437E" w:rsidRDefault="004E437E" w:rsidP="004E437E">
      <w:pPr>
        <w:rPr>
          <w:rFonts w:ascii="Times New Roman" w:hAnsi="Times New Roman"/>
          <w:b/>
          <w:sz w:val="24"/>
          <w:szCs w:val="24"/>
        </w:rPr>
      </w:pPr>
    </w:p>
    <w:sectPr w:rsidR="004E437E" w:rsidRPr="004E437E" w:rsidSect="00D0490B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56DC0"/>
    <w:multiLevelType w:val="hybridMultilevel"/>
    <w:tmpl w:val="FD240F0C"/>
    <w:lvl w:ilvl="0" w:tplc="F92CB4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EB7807"/>
    <w:multiLevelType w:val="hybridMultilevel"/>
    <w:tmpl w:val="B84E0E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B3ACE"/>
    <w:multiLevelType w:val="hybridMultilevel"/>
    <w:tmpl w:val="55CAB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8E03BA"/>
    <w:multiLevelType w:val="hybridMultilevel"/>
    <w:tmpl w:val="65C227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C37CA"/>
    <w:multiLevelType w:val="hybridMultilevel"/>
    <w:tmpl w:val="05D64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187"/>
    <w:rsid w:val="000124DC"/>
    <w:rsid w:val="000C4B93"/>
    <w:rsid w:val="00167F04"/>
    <w:rsid w:val="001B494A"/>
    <w:rsid w:val="00346A97"/>
    <w:rsid w:val="00356AB5"/>
    <w:rsid w:val="003A66A8"/>
    <w:rsid w:val="00456BC1"/>
    <w:rsid w:val="00483264"/>
    <w:rsid w:val="004E437E"/>
    <w:rsid w:val="004F452F"/>
    <w:rsid w:val="00584B50"/>
    <w:rsid w:val="005B490F"/>
    <w:rsid w:val="005D5187"/>
    <w:rsid w:val="00631B12"/>
    <w:rsid w:val="006C0C5E"/>
    <w:rsid w:val="0073715D"/>
    <w:rsid w:val="00801967"/>
    <w:rsid w:val="008427A8"/>
    <w:rsid w:val="008D03F6"/>
    <w:rsid w:val="008E0EE7"/>
    <w:rsid w:val="00915D69"/>
    <w:rsid w:val="00955C3A"/>
    <w:rsid w:val="009739D5"/>
    <w:rsid w:val="009D6067"/>
    <w:rsid w:val="009F3B11"/>
    <w:rsid w:val="00AB4A32"/>
    <w:rsid w:val="00AC4BD6"/>
    <w:rsid w:val="00BD766F"/>
    <w:rsid w:val="00BD7DA3"/>
    <w:rsid w:val="00C67AB8"/>
    <w:rsid w:val="00C74166"/>
    <w:rsid w:val="00CE575F"/>
    <w:rsid w:val="00D0490B"/>
    <w:rsid w:val="00D1488B"/>
    <w:rsid w:val="00EB3FD7"/>
    <w:rsid w:val="00F01AD0"/>
    <w:rsid w:val="00F9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187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5187"/>
    <w:rPr>
      <w:rFonts w:ascii="Times New Roman" w:hAnsi="Times New Roman" w:cs="Times New Roman" w:hint="default"/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18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7AB8"/>
    <w:pPr>
      <w:ind w:left="720"/>
      <w:contextualSpacing/>
    </w:pPr>
  </w:style>
  <w:style w:type="paragraph" w:customStyle="1" w:styleId="Default">
    <w:name w:val="Default"/>
    <w:rsid w:val="00C67A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1">
    <w:name w:val="tt1"/>
    <w:basedOn w:val="DefaultParagraphFont"/>
    <w:rsid w:val="00346A97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187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5187"/>
    <w:rPr>
      <w:rFonts w:ascii="Times New Roman" w:hAnsi="Times New Roman" w:cs="Times New Roman" w:hint="default"/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18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7AB8"/>
    <w:pPr>
      <w:ind w:left="720"/>
      <w:contextualSpacing/>
    </w:pPr>
  </w:style>
  <w:style w:type="paragraph" w:customStyle="1" w:styleId="Default">
    <w:name w:val="Default"/>
    <w:rsid w:val="00C67A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1">
    <w:name w:val="tt1"/>
    <w:basedOn w:val="DefaultParagraphFont"/>
    <w:rsid w:val="00346A97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6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hyperlink" Target="http://blog.mozilla.org/security/2013/05/16/mixed-content-blocking-in-firefox-aurora/" TargetMode="External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mailto:kderoos@ia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DD243-6D47-4858-BC01-6AA9BDB2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Bentley, Neena J [CONTR]</dc:creator>
  <cp:lastModifiedBy>Rentschler, Jamy K </cp:lastModifiedBy>
  <cp:revision>5</cp:revision>
  <cp:lastPrinted>2013-11-20T14:32:00Z</cp:lastPrinted>
  <dcterms:created xsi:type="dcterms:W3CDTF">2013-11-19T22:51:00Z</dcterms:created>
  <dcterms:modified xsi:type="dcterms:W3CDTF">2013-11-20T15:40:00Z</dcterms:modified>
</cp:coreProperties>
</file>