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F1" w:rsidRDefault="00592EF1">
      <w:pPr>
        <w:rPr>
          <w:rFonts w:ascii="Times New Roman" w:hAnsi="Times New Roman" w:cs="Times New Roman"/>
          <w:b/>
          <w:sz w:val="24"/>
          <w:szCs w:val="24"/>
        </w:rPr>
      </w:pPr>
      <w:r>
        <w:rPr>
          <w:rFonts w:ascii="Times New Roman" w:hAnsi="Times New Roman" w:cs="Times New Roman"/>
          <w:b/>
          <w:sz w:val="24"/>
          <w:szCs w:val="24"/>
        </w:rPr>
        <w:t>GRANT COORDINATOR MEETING 3/6/13</w:t>
      </w:r>
    </w:p>
    <w:p w:rsidR="00592EF1" w:rsidRDefault="00592EF1">
      <w:pPr>
        <w:rPr>
          <w:rFonts w:ascii="Times New Roman" w:hAnsi="Times New Roman" w:cs="Times New Roman"/>
          <w:b/>
          <w:sz w:val="24"/>
          <w:szCs w:val="24"/>
        </w:rPr>
      </w:pPr>
      <w:r>
        <w:rPr>
          <w:rFonts w:ascii="Times New Roman" w:hAnsi="Times New Roman" w:cs="Times New Roman"/>
          <w:b/>
          <w:sz w:val="24"/>
          <w:szCs w:val="24"/>
        </w:rPr>
        <w:t>SPONSORED PROGRAMS ACCOUNTING (SPA)</w:t>
      </w:r>
    </w:p>
    <w:p w:rsidR="00592EF1" w:rsidRDefault="00592EF1">
      <w:pPr>
        <w:rPr>
          <w:rFonts w:ascii="Times New Roman" w:hAnsi="Times New Roman" w:cs="Times New Roman"/>
          <w:b/>
          <w:sz w:val="24"/>
          <w:szCs w:val="24"/>
        </w:rPr>
      </w:pPr>
    </w:p>
    <w:p w:rsidR="001872E5" w:rsidRPr="00B36936" w:rsidRDefault="00B36936">
      <w:pPr>
        <w:rPr>
          <w:rFonts w:ascii="Times New Roman" w:hAnsi="Times New Roman" w:cs="Times New Roman"/>
          <w:b/>
          <w:sz w:val="24"/>
          <w:szCs w:val="24"/>
        </w:rPr>
      </w:pPr>
      <w:r>
        <w:rPr>
          <w:rFonts w:ascii="Times New Roman" w:hAnsi="Times New Roman" w:cs="Times New Roman"/>
          <w:b/>
          <w:sz w:val="24"/>
          <w:szCs w:val="24"/>
        </w:rPr>
        <w:t>ACCOUNT REORGANIZATION WITHIN SPA</w:t>
      </w:r>
    </w:p>
    <w:p w:rsidR="001872E5" w:rsidRPr="00B36936" w:rsidRDefault="001872E5">
      <w:pPr>
        <w:rPr>
          <w:rFonts w:ascii="Times New Roman" w:hAnsi="Times New Roman" w:cs="Times New Roman"/>
          <w:b/>
          <w:sz w:val="24"/>
          <w:szCs w:val="24"/>
        </w:rPr>
      </w:pPr>
    </w:p>
    <w:p w:rsidR="001872E5" w:rsidRPr="00B36936" w:rsidRDefault="001872E5">
      <w:pPr>
        <w:rPr>
          <w:rFonts w:ascii="Times New Roman" w:hAnsi="Times New Roman" w:cs="Times New Roman"/>
          <w:sz w:val="24"/>
          <w:szCs w:val="24"/>
        </w:rPr>
      </w:pPr>
      <w:r w:rsidRPr="00B36936">
        <w:rPr>
          <w:rFonts w:ascii="Times New Roman" w:hAnsi="Times New Roman" w:cs="Times New Roman"/>
          <w:sz w:val="24"/>
          <w:szCs w:val="24"/>
        </w:rPr>
        <w:t xml:space="preserve">Christi Patterson </w:t>
      </w:r>
      <w:r w:rsidR="00FE7D06">
        <w:rPr>
          <w:rFonts w:ascii="Times New Roman" w:hAnsi="Times New Roman" w:cs="Times New Roman"/>
          <w:sz w:val="24"/>
          <w:szCs w:val="24"/>
        </w:rPr>
        <w:t>joined</w:t>
      </w:r>
      <w:r w:rsidRPr="00B36936">
        <w:rPr>
          <w:rFonts w:ascii="Times New Roman" w:hAnsi="Times New Roman" w:cs="Times New Roman"/>
          <w:sz w:val="24"/>
          <w:szCs w:val="24"/>
        </w:rPr>
        <w:t xml:space="preserve"> SPA on March 4</w:t>
      </w:r>
      <w:r w:rsidRPr="00B36936">
        <w:rPr>
          <w:rFonts w:ascii="Times New Roman" w:hAnsi="Times New Roman" w:cs="Times New Roman"/>
          <w:sz w:val="24"/>
          <w:szCs w:val="24"/>
          <w:vertAlign w:val="superscript"/>
        </w:rPr>
        <w:t>th</w:t>
      </w:r>
      <w:r w:rsidRPr="00B36936">
        <w:rPr>
          <w:rFonts w:ascii="Times New Roman" w:hAnsi="Times New Roman" w:cs="Times New Roman"/>
          <w:sz w:val="24"/>
          <w:szCs w:val="24"/>
        </w:rPr>
        <w:t xml:space="preserve">.  In March, the units that will be assigned to her are: </w:t>
      </w:r>
    </w:p>
    <w:p w:rsidR="001872E5" w:rsidRPr="00B36936" w:rsidRDefault="001872E5" w:rsidP="001872E5">
      <w:pPr>
        <w:pStyle w:val="ListParagraph"/>
        <w:numPr>
          <w:ilvl w:val="0"/>
          <w:numId w:val="2"/>
        </w:numPr>
        <w:rPr>
          <w:rFonts w:ascii="Times New Roman" w:hAnsi="Times New Roman" w:cs="Times New Roman"/>
          <w:sz w:val="24"/>
          <w:szCs w:val="24"/>
        </w:rPr>
      </w:pPr>
      <w:r w:rsidRPr="00B36936">
        <w:rPr>
          <w:rFonts w:ascii="Times New Roman" w:hAnsi="Times New Roman" w:cs="Times New Roman"/>
          <w:sz w:val="24"/>
          <w:szCs w:val="24"/>
        </w:rPr>
        <w:t>College of Design</w:t>
      </w:r>
    </w:p>
    <w:p w:rsidR="001872E5" w:rsidRPr="00B36936" w:rsidRDefault="001872E5" w:rsidP="001872E5">
      <w:pPr>
        <w:pStyle w:val="ListParagraph"/>
        <w:numPr>
          <w:ilvl w:val="0"/>
          <w:numId w:val="2"/>
        </w:numPr>
        <w:rPr>
          <w:rFonts w:ascii="Times New Roman" w:hAnsi="Times New Roman" w:cs="Times New Roman"/>
          <w:sz w:val="24"/>
          <w:szCs w:val="24"/>
        </w:rPr>
      </w:pPr>
      <w:r w:rsidRPr="00B36936">
        <w:rPr>
          <w:rFonts w:ascii="Times New Roman" w:hAnsi="Times New Roman" w:cs="Times New Roman"/>
          <w:sz w:val="24"/>
          <w:szCs w:val="24"/>
        </w:rPr>
        <w:t>Library</w:t>
      </w:r>
    </w:p>
    <w:p w:rsidR="001872E5" w:rsidRPr="00B36936" w:rsidRDefault="00324D25" w:rsidP="001872E5">
      <w:pPr>
        <w:pStyle w:val="ListParagraph"/>
        <w:numPr>
          <w:ilvl w:val="0"/>
          <w:numId w:val="2"/>
        </w:numPr>
        <w:rPr>
          <w:rFonts w:ascii="Times New Roman" w:hAnsi="Times New Roman" w:cs="Times New Roman"/>
          <w:sz w:val="24"/>
          <w:szCs w:val="24"/>
        </w:rPr>
      </w:pPr>
      <w:r w:rsidRPr="00B36936">
        <w:rPr>
          <w:rFonts w:ascii="Times New Roman" w:hAnsi="Times New Roman" w:cs="Times New Roman"/>
          <w:sz w:val="24"/>
          <w:szCs w:val="24"/>
        </w:rPr>
        <w:t>Provost</w:t>
      </w:r>
    </w:p>
    <w:p w:rsidR="00324D25" w:rsidRPr="00B36936" w:rsidRDefault="00324D25" w:rsidP="001872E5">
      <w:pPr>
        <w:pStyle w:val="ListParagraph"/>
        <w:numPr>
          <w:ilvl w:val="0"/>
          <w:numId w:val="2"/>
        </w:numPr>
        <w:rPr>
          <w:rFonts w:ascii="Times New Roman" w:hAnsi="Times New Roman" w:cs="Times New Roman"/>
          <w:sz w:val="24"/>
          <w:szCs w:val="24"/>
        </w:rPr>
      </w:pPr>
      <w:r w:rsidRPr="00B36936">
        <w:rPr>
          <w:rFonts w:ascii="Times New Roman" w:hAnsi="Times New Roman" w:cs="Times New Roman"/>
          <w:sz w:val="24"/>
          <w:szCs w:val="24"/>
        </w:rPr>
        <w:t>Information Technology</w:t>
      </w:r>
    </w:p>
    <w:p w:rsidR="00324D25" w:rsidRPr="00B36936" w:rsidRDefault="00324D25" w:rsidP="001872E5">
      <w:pPr>
        <w:pStyle w:val="ListParagraph"/>
        <w:numPr>
          <w:ilvl w:val="0"/>
          <w:numId w:val="2"/>
        </w:numPr>
        <w:rPr>
          <w:rFonts w:ascii="Times New Roman" w:hAnsi="Times New Roman" w:cs="Times New Roman"/>
          <w:sz w:val="24"/>
          <w:szCs w:val="24"/>
        </w:rPr>
      </w:pPr>
      <w:r w:rsidRPr="00B36936">
        <w:rPr>
          <w:rFonts w:ascii="Times New Roman" w:hAnsi="Times New Roman" w:cs="Times New Roman"/>
          <w:sz w:val="24"/>
          <w:szCs w:val="24"/>
        </w:rPr>
        <w:t>IPRT</w:t>
      </w:r>
    </w:p>
    <w:p w:rsidR="00324D25" w:rsidRPr="00B36936" w:rsidRDefault="00324D25" w:rsidP="001872E5">
      <w:pPr>
        <w:pStyle w:val="ListParagraph"/>
        <w:numPr>
          <w:ilvl w:val="0"/>
          <w:numId w:val="2"/>
        </w:numPr>
        <w:rPr>
          <w:rFonts w:ascii="Times New Roman" w:hAnsi="Times New Roman" w:cs="Times New Roman"/>
          <w:sz w:val="24"/>
          <w:szCs w:val="24"/>
        </w:rPr>
      </w:pPr>
      <w:r w:rsidRPr="00B36936">
        <w:rPr>
          <w:rFonts w:ascii="Times New Roman" w:hAnsi="Times New Roman" w:cs="Times New Roman"/>
          <w:sz w:val="24"/>
          <w:szCs w:val="24"/>
        </w:rPr>
        <w:t>Animal Science &amp; NREM</w:t>
      </w:r>
    </w:p>
    <w:p w:rsidR="00324D25" w:rsidRPr="00B36936" w:rsidRDefault="00324D25" w:rsidP="00324D25">
      <w:pPr>
        <w:rPr>
          <w:rFonts w:ascii="Times New Roman" w:hAnsi="Times New Roman" w:cs="Times New Roman"/>
          <w:sz w:val="24"/>
          <w:szCs w:val="24"/>
        </w:rPr>
      </w:pPr>
    </w:p>
    <w:p w:rsidR="00324D25" w:rsidRPr="00B36936" w:rsidRDefault="00324D25" w:rsidP="00324D25">
      <w:pPr>
        <w:rPr>
          <w:rFonts w:ascii="Times New Roman" w:hAnsi="Times New Roman" w:cs="Times New Roman"/>
          <w:sz w:val="24"/>
          <w:szCs w:val="24"/>
        </w:rPr>
      </w:pPr>
      <w:r w:rsidRPr="00B36936">
        <w:rPr>
          <w:rFonts w:ascii="Times New Roman" w:hAnsi="Times New Roman" w:cs="Times New Roman"/>
          <w:sz w:val="24"/>
          <w:szCs w:val="24"/>
        </w:rPr>
        <w:t xml:space="preserve">In April, she will also be assigned: </w:t>
      </w:r>
    </w:p>
    <w:p w:rsidR="00324D25" w:rsidRPr="00B36936" w:rsidRDefault="00324D25" w:rsidP="00324D25">
      <w:pPr>
        <w:pStyle w:val="ListParagraph"/>
        <w:numPr>
          <w:ilvl w:val="0"/>
          <w:numId w:val="3"/>
        </w:numPr>
        <w:rPr>
          <w:rFonts w:ascii="Times New Roman" w:hAnsi="Times New Roman" w:cs="Times New Roman"/>
          <w:sz w:val="24"/>
          <w:szCs w:val="24"/>
        </w:rPr>
      </w:pPr>
      <w:r w:rsidRPr="00B36936">
        <w:rPr>
          <w:rFonts w:ascii="Times New Roman" w:hAnsi="Times New Roman" w:cs="Times New Roman"/>
          <w:sz w:val="24"/>
          <w:szCs w:val="24"/>
        </w:rPr>
        <w:t>College of Business</w:t>
      </w:r>
    </w:p>
    <w:p w:rsidR="00324D25" w:rsidRPr="00B36936" w:rsidRDefault="00324D25" w:rsidP="00324D25">
      <w:pPr>
        <w:pStyle w:val="ListParagraph"/>
        <w:numPr>
          <w:ilvl w:val="0"/>
          <w:numId w:val="3"/>
        </w:numPr>
        <w:rPr>
          <w:rFonts w:ascii="Times New Roman" w:hAnsi="Times New Roman" w:cs="Times New Roman"/>
          <w:sz w:val="24"/>
          <w:szCs w:val="24"/>
        </w:rPr>
      </w:pPr>
      <w:r w:rsidRPr="00B36936">
        <w:rPr>
          <w:rFonts w:ascii="Times New Roman" w:hAnsi="Times New Roman" w:cs="Times New Roman"/>
          <w:sz w:val="24"/>
          <w:szCs w:val="24"/>
        </w:rPr>
        <w:t>College of Human Sciences</w:t>
      </w:r>
    </w:p>
    <w:p w:rsidR="00324D25" w:rsidRPr="00B36936" w:rsidRDefault="00324D25" w:rsidP="00324D25">
      <w:pPr>
        <w:rPr>
          <w:rFonts w:ascii="Times New Roman" w:hAnsi="Times New Roman" w:cs="Times New Roman"/>
          <w:sz w:val="24"/>
          <w:szCs w:val="24"/>
        </w:rPr>
      </w:pPr>
    </w:p>
    <w:p w:rsidR="00324D25" w:rsidRPr="00B36936" w:rsidRDefault="00324D25" w:rsidP="00324D25">
      <w:pPr>
        <w:rPr>
          <w:rFonts w:ascii="Times New Roman" w:hAnsi="Times New Roman" w:cs="Times New Roman"/>
          <w:sz w:val="24"/>
          <w:szCs w:val="24"/>
        </w:rPr>
      </w:pPr>
      <w:r w:rsidRPr="00B36936">
        <w:rPr>
          <w:rFonts w:ascii="Times New Roman" w:hAnsi="Times New Roman" w:cs="Times New Roman"/>
          <w:sz w:val="24"/>
          <w:szCs w:val="24"/>
        </w:rPr>
        <w:t xml:space="preserve">An email will be sent out to the grant coordinators associated with those units/departments at the time the accounts are reassigned and will include Christi’s contact information. </w:t>
      </w:r>
    </w:p>
    <w:p w:rsidR="001872E5" w:rsidRPr="00B36936" w:rsidRDefault="001872E5">
      <w:pPr>
        <w:rPr>
          <w:rFonts w:ascii="Times New Roman" w:hAnsi="Times New Roman" w:cs="Times New Roman"/>
          <w:b/>
          <w:sz w:val="24"/>
          <w:szCs w:val="24"/>
        </w:rPr>
      </w:pPr>
    </w:p>
    <w:p w:rsidR="00324D25" w:rsidRPr="00B36936" w:rsidRDefault="00E62809">
      <w:pPr>
        <w:rPr>
          <w:rFonts w:ascii="Times New Roman" w:hAnsi="Times New Roman" w:cs="Times New Roman"/>
          <w:b/>
          <w:sz w:val="24"/>
          <w:szCs w:val="24"/>
        </w:rPr>
      </w:pPr>
      <w:r>
        <w:rPr>
          <w:rFonts w:ascii="Times New Roman" w:hAnsi="Times New Roman" w:cs="Times New Roman"/>
          <w:b/>
          <w:sz w:val="24"/>
          <w:szCs w:val="24"/>
        </w:rPr>
        <w:t>ANNUAL COST SHARE</w:t>
      </w:r>
      <w:r w:rsidR="00B36936">
        <w:rPr>
          <w:rFonts w:ascii="Times New Roman" w:hAnsi="Times New Roman" w:cs="Times New Roman"/>
          <w:b/>
          <w:sz w:val="24"/>
          <w:szCs w:val="24"/>
        </w:rPr>
        <w:t xml:space="preserve"> DOCUMENTATION</w:t>
      </w:r>
    </w:p>
    <w:p w:rsidR="00E62809" w:rsidRDefault="00E62809" w:rsidP="00E62809"/>
    <w:p w:rsidR="00E62809" w:rsidRDefault="00E62809" w:rsidP="00E62809">
      <w:pPr>
        <w:rPr>
          <w:rFonts w:ascii="Times New Roman" w:hAnsi="Times New Roman" w:cs="Times New Roman"/>
          <w:sz w:val="24"/>
        </w:rPr>
      </w:pPr>
      <w:r w:rsidRPr="00E62809">
        <w:rPr>
          <w:rFonts w:ascii="Times New Roman" w:hAnsi="Times New Roman" w:cs="Times New Roman"/>
          <w:sz w:val="24"/>
        </w:rPr>
        <w:t xml:space="preserve">Please respond in a timely manner to requests for cost share documentation from your SPA accountant.  The SPA manager will review all accounts that are not up to date by March </w:t>
      </w:r>
      <w:r>
        <w:rPr>
          <w:rFonts w:ascii="Times New Roman" w:hAnsi="Times New Roman" w:cs="Times New Roman"/>
          <w:sz w:val="24"/>
        </w:rPr>
        <w:t>22nd</w:t>
      </w:r>
      <w:r w:rsidRPr="00E62809">
        <w:rPr>
          <w:rFonts w:ascii="Times New Roman" w:hAnsi="Times New Roman" w:cs="Times New Roman"/>
          <w:sz w:val="24"/>
        </w:rPr>
        <w:t xml:space="preserve"> to determine the appropriate course of action.  Thanks for your efforts in documenting this important information.</w:t>
      </w:r>
    </w:p>
    <w:p w:rsidR="00592EF1" w:rsidRDefault="00592EF1" w:rsidP="00E62809">
      <w:pPr>
        <w:rPr>
          <w:rFonts w:ascii="Times New Roman" w:hAnsi="Times New Roman" w:cs="Times New Roman"/>
          <w:sz w:val="24"/>
        </w:rPr>
      </w:pPr>
    </w:p>
    <w:p w:rsidR="00592EF1" w:rsidRDefault="00592EF1" w:rsidP="00E62809">
      <w:pPr>
        <w:rPr>
          <w:rFonts w:ascii="Times New Roman" w:hAnsi="Times New Roman" w:cs="Times New Roman"/>
          <w:b/>
          <w:sz w:val="24"/>
        </w:rPr>
      </w:pPr>
      <w:r>
        <w:rPr>
          <w:rFonts w:ascii="Times New Roman" w:hAnsi="Times New Roman" w:cs="Times New Roman"/>
          <w:b/>
          <w:sz w:val="24"/>
        </w:rPr>
        <w:t>EASE FORMS</w:t>
      </w:r>
    </w:p>
    <w:p w:rsidR="00592EF1" w:rsidRDefault="00592EF1" w:rsidP="00E62809">
      <w:pPr>
        <w:rPr>
          <w:rFonts w:ascii="Times New Roman" w:hAnsi="Times New Roman" w:cs="Times New Roman"/>
          <w:b/>
          <w:sz w:val="24"/>
        </w:rPr>
      </w:pPr>
    </w:p>
    <w:p w:rsidR="00592EF1" w:rsidRDefault="00592EF1" w:rsidP="00E62809">
      <w:pPr>
        <w:rPr>
          <w:rFonts w:ascii="Times New Roman" w:hAnsi="Times New Roman" w:cs="Times New Roman"/>
          <w:sz w:val="24"/>
        </w:rPr>
      </w:pPr>
      <w:r>
        <w:rPr>
          <w:rFonts w:ascii="Times New Roman" w:hAnsi="Times New Roman" w:cs="Times New Roman"/>
          <w:sz w:val="24"/>
        </w:rPr>
        <w:t>The July-December 2012 EASE forms will be sent out by March 15</w:t>
      </w:r>
      <w:r w:rsidRPr="00592EF1">
        <w:rPr>
          <w:rFonts w:ascii="Times New Roman" w:hAnsi="Times New Roman" w:cs="Times New Roman"/>
          <w:sz w:val="24"/>
          <w:vertAlign w:val="superscript"/>
        </w:rPr>
        <w:t>th</w:t>
      </w:r>
      <w:r>
        <w:rPr>
          <w:rFonts w:ascii="Times New Roman" w:hAnsi="Times New Roman" w:cs="Times New Roman"/>
          <w:sz w:val="24"/>
        </w:rPr>
        <w:t xml:space="preserve">.  Please work with the people in your department to ensure that the forms are filled out correctly and returned in a timely manner. </w:t>
      </w:r>
      <w:r w:rsidR="00A40464">
        <w:rPr>
          <w:rFonts w:ascii="Times New Roman" w:hAnsi="Times New Roman" w:cs="Times New Roman"/>
          <w:sz w:val="24"/>
        </w:rPr>
        <w:t>The forms should be returned</w:t>
      </w:r>
      <w:r w:rsidR="00AC6B64">
        <w:rPr>
          <w:rFonts w:ascii="Times New Roman" w:hAnsi="Times New Roman" w:cs="Times New Roman"/>
          <w:sz w:val="24"/>
        </w:rPr>
        <w:t xml:space="preserve"> to SPA</w:t>
      </w:r>
      <w:r w:rsidR="00A40464">
        <w:rPr>
          <w:rFonts w:ascii="Times New Roman" w:hAnsi="Times New Roman" w:cs="Times New Roman"/>
          <w:sz w:val="24"/>
        </w:rPr>
        <w:t xml:space="preserve"> by April 5, 2013.  </w:t>
      </w:r>
    </w:p>
    <w:p w:rsidR="00A40464" w:rsidRDefault="00A40464" w:rsidP="00E62809">
      <w:pPr>
        <w:rPr>
          <w:rFonts w:ascii="Times New Roman" w:hAnsi="Times New Roman" w:cs="Times New Roman"/>
          <w:sz w:val="24"/>
        </w:rPr>
      </w:pPr>
    </w:p>
    <w:p w:rsidR="00324D25" w:rsidRDefault="00A40464">
      <w:pPr>
        <w:rPr>
          <w:rFonts w:ascii="Times New Roman" w:hAnsi="Times New Roman" w:cs="Times New Roman"/>
          <w:sz w:val="24"/>
        </w:rPr>
      </w:pPr>
      <w:r>
        <w:rPr>
          <w:rFonts w:ascii="Times New Roman" w:hAnsi="Times New Roman" w:cs="Times New Roman"/>
          <w:sz w:val="24"/>
        </w:rPr>
        <w:t xml:space="preserve">The EASE manual can be found at </w:t>
      </w:r>
      <w:hyperlink r:id="rId6" w:history="1">
        <w:r w:rsidRPr="009527D7">
          <w:rPr>
            <w:rStyle w:val="Hyperlink"/>
            <w:rFonts w:ascii="Times New Roman" w:hAnsi="Times New Roman" w:cs="Times New Roman"/>
            <w:sz w:val="24"/>
          </w:rPr>
          <w:t>http://www.controller.iastate.edu/controller/easemanual.pdf</w:t>
        </w:r>
      </w:hyperlink>
      <w:r>
        <w:rPr>
          <w:rFonts w:ascii="Times New Roman" w:hAnsi="Times New Roman" w:cs="Times New Roman"/>
          <w:sz w:val="24"/>
        </w:rPr>
        <w:t xml:space="preserve">.  In addition, SPA has PI Effort and Certification Training </w:t>
      </w:r>
      <w:r w:rsidR="00BE1737">
        <w:rPr>
          <w:rFonts w:ascii="Times New Roman" w:hAnsi="Times New Roman" w:cs="Times New Roman"/>
          <w:sz w:val="24"/>
        </w:rPr>
        <w:t>information</w:t>
      </w:r>
      <w:r>
        <w:rPr>
          <w:rFonts w:ascii="Times New Roman" w:hAnsi="Times New Roman" w:cs="Times New Roman"/>
          <w:sz w:val="24"/>
        </w:rPr>
        <w:t xml:space="preserve"> available at </w:t>
      </w:r>
      <w:hyperlink r:id="rId7" w:history="1">
        <w:r w:rsidRPr="009527D7">
          <w:rPr>
            <w:rStyle w:val="Hyperlink"/>
            <w:rFonts w:ascii="Times New Roman" w:hAnsi="Times New Roman" w:cs="Times New Roman"/>
            <w:sz w:val="24"/>
          </w:rPr>
          <w:t>http://www.controller.iastate.edu/spa/effort.html</w:t>
        </w:r>
      </w:hyperlink>
      <w:r>
        <w:rPr>
          <w:rFonts w:ascii="Times New Roman" w:hAnsi="Times New Roman" w:cs="Times New Roman"/>
          <w:sz w:val="24"/>
        </w:rPr>
        <w:t xml:space="preserve">.  </w:t>
      </w:r>
    </w:p>
    <w:p w:rsidR="00A40464" w:rsidRDefault="00A40464">
      <w:pPr>
        <w:rPr>
          <w:rFonts w:ascii="Times New Roman" w:hAnsi="Times New Roman" w:cs="Times New Roman"/>
          <w:sz w:val="24"/>
        </w:rPr>
      </w:pPr>
    </w:p>
    <w:p w:rsidR="00A40464" w:rsidRDefault="00A40464">
      <w:pPr>
        <w:rPr>
          <w:rFonts w:ascii="Times New Roman" w:hAnsi="Times New Roman" w:cs="Times New Roman"/>
          <w:sz w:val="24"/>
        </w:rPr>
      </w:pPr>
      <w:r>
        <w:rPr>
          <w:rFonts w:ascii="Times New Roman" w:hAnsi="Times New Roman" w:cs="Times New Roman"/>
          <w:sz w:val="24"/>
        </w:rPr>
        <w:t>If you have questions regarding EASE</w:t>
      </w:r>
      <w:r w:rsidR="00AC6B64">
        <w:rPr>
          <w:rFonts w:ascii="Times New Roman" w:hAnsi="Times New Roman" w:cs="Times New Roman"/>
          <w:sz w:val="24"/>
        </w:rPr>
        <w:t xml:space="preserve"> forms</w:t>
      </w:r>
      <w:r>
        <w:rPr>
          <w:rFonts w:ascii="Times New Roman" w:hAnsi="Times New Roman" w:cs="Times New Roman"/>
          <w:sz w:val="24"/>
        </w:rPr>
        <w:t xml:space="preserve">, please contact Nichole Seedorf at 294-4569 or </w:t>
      </w:r>
      <w:hyperlink r:id="rId8" w:history="1">
        <w:r w:rsidRPr="009527D7">
          <w:rPr>
            <w:rStyle w:val="Hyperlink"/>
            <w:rFonts w:ascii="Times New Roman" w:hAnsi="Times New Roman" w:cs="Times New Roman"/>
            <w:sz w:val="24"/>
          </w:rPr>
          <w:t>nseedorf@iastate.edu</w:t>
        </w:r>
      </w:hyperlink>
      <w:r>
        <w:rPr>
          <w:rFonts w:ascii="Times New Roman" w:hAnsi="Times New Roman" w:cs="Times New Roman"/>
          <w:sz w:val="24"/>
        </w:rPr>
        <w:t xml:space="preserve">. </w:t>
      </w:r>
      <w:r w:rsidR="00AC6B64">
        <w:rPr>
          <w:rFonts w:ascii="Times New Roman" w:hAnsi="Times New Roman" w:cs="Times New Roman"/>
          <w:sz w:val="24"/>
        </w:rPr>
        <w:t xml:space="preserve"> If you have questions about cost share related to EASE, please contact your SPA accountant. </w:t>
      </w:r>
    </w:p>
    <w:p w:rsidR="00A40464" w:rsidRPr="00B36936" w:rsidRDefault="00A40464">
      <w:pPr>
        <w:rPr>
          <w:rFonts w:ascii="Times New Roman" w:hAnsi="Times New Roman" w:cs="Times New Roman"/>
          <w:b/>
          <w:sz w:val="24"/>
          <w:szCs w:val="24"/>
        </w:rPr>
      </w:pPr>
    </w:p>
    <w:p w:rsidR="0059607C" w:rsidRPr="00B36936" w:rsidRDefault="00B36936">
      <w:pPr>
        <w:rPr>
          <w:rFonts w:ascii="Times New Roman" w:hAnsi="Times New Roman" w:cs="Times New Roman"/>
          <w:b/>
          <w:sz w:val="24"/>
          <w:szCs w:val="24"/>
        </w:rPr>
      </w:pPr>
      <w:r>
        <w:rPr>
          <w:rFonts w:ascii="Times New Roman" w:hAnsi="Times New Roman" w:cs="Times New Roman"/>
          <w:b/>
          <w:sz w:val="24"/>
          <w:szCs w:val="24"/>
        </w:rPr>
        <w:t>WHO QUALIFIES FOR AN INCENTIVE ACCOUNT?</w:t>
      </w:r>
    </w:p>
    <w:p w:rsidR="00DB42FD" w:rsidRPr="00B36936" w:rsidRDefault="00DB42FD">
      <w:pPr>
        <w:rPr>
          <w:rFonts w:ascii="Times New Roman" w:hAnsi="Times New Roman" w:cs="Times New Roman"/>
          <w:sz w:val="24"/>
          <w:szCs w:val="24"/>
        </w:rPr>
      </w:pPr>
    </w:p>
    <w:p w:rsidR="00DB42FD" w:rsidRPr="00B36936" w:rsidRDefault="00DB42FD" w:rsidP="00DB42FD">
      <w:pPr>
        <w:pStyle w:val="ListParagraph"/>
        <w:numPr>
          <w:ilvl w:val="0"/>
          <w:numId w:val="1"/>
        </w:numPr>
        <w:rPr>
          <w:rFonts w:ascii="Times New Roman" w:hAnsi="Times New Roman" w:cs="Times New Roman"/>
          <w:sz w:val="24"/>
          <w:szCs w:val="24"/>
        </w:rPr>
      </w:pPr>
      <w:r w:rsidRPr="00B36936">
        <w:rPr>
          <w:rFonts w:ascii="Times New Roman" w:hAnsi="Times New Roman" w:cs="Times New Roman"/>
          <w:sz w:val="24"/>
          <w:szCs w:val="24"/>
        </w:rPr>
        <w:t>The person must be listed as a PI or Co-PI on a GoldSheet for a funded proposal</w:t>
      </w:r>
    </w:p>
    <w:p w:rsidR="00DB42FD" w:rsidRPr="00B36936" w:rsidRDefault="00DB42FD" w:rsidP="00DB42FD">
      <w:pPr>
        <w:pStyle w:val="ListParagraph"/>
        <w:numPr>
          <w:ilvl w:val="1"/>
          <w:numId w:val="1"/>
        </w:numPr>
        <w:rPr>
          <w:rFonts w:ascii="Times New Roman" w:hAnsi="Times New Roman" w:cs="Times New Roman"/>
          <w:sz w:val="24"/>
          <w:szCs w:val="24"/>
        </w:rPr>
      </w:pPr>
      <w:r w:rsidRPr="00B36936">
        <w:rPr>
          <w:rFonts w:ascii="Times New Roman" w:hAnsi="Times New Roman" w:cs="Times New Roman"/>
          <w:sz w:val="24"/>
          <w:szCs w:val="24"/>
        </w:rPr>
        <w:t xml:space="preserve">PI Eligibility requirements can be found at </w:t>
      </w:r>
      <w:hyperlink r:id="rId9" w:history="1">
        <w:r w:rsidRPr="00B36936">
          <w:rPr>
            <w:rStyle w:val="Hyperlink"/>
            <w:rFonts w:ascii="Times New Roman" w:hAnsi="Times New Roman" w:cs="Times New Roman"/>
            <w:sz w:val="24"/>
            <w:szCs w:val="24"/>
          </w:rPr>
          <w:t>http://www.vpresearch.iastate.edu/index.cfm?nodeID=48335&amp;audienceID=1</w:t>
        </w:r>
      </w:hyperlink>
    </w:p>
    <w:p w:rsidR="00DB42FD" w:rsidRPr="00B36936" w:rsidRDefault="00DB42FD" w:rsidP="00DB42FD">
      <w:pPr>
        <w:pStyle w:val="ListParagraph"/>
        <w:numPr>
          <w:ilvl w:val="0"/>
          <w:numId w:val="1"/>
        </w:numPr>
        <w:rPr>
          <w:rFonts w:ascii="Times New Roman" w:hAnsi="Times New Roman" w:cs="Times New Roman"/>
          <w:sz w:val="24"/>
          <w:szCs w:val="24"/>
        </w:rPr>
      </w:pPr>
      <w:r w:rsidRPr="00B36936">
        <w:rPr>
          <w:rFonts w:ascii="Times New Roman" w:hAnsi="Times New Roman" w:cs="Times New Roman"/>
          <w:sz w:val="24"/>
          <w:szCs w:val="24"/>
        </w:rPr>
        <w:lastRenderedPageBreak/>
        <w:t>The following people are not eligible to receive an incentive account:</w:t>
      </w:r>
    </w:p>
    <w:p w:rsidR="00DB42FD" w:rsidRPr="00B36936" w:rsidRDefault="002A637A" w:rsidP="00DB42FD">
      <w:pPr>
        <w:pStyle w:val="ListParagraph"/>
        <w:numPr>
          <w:ilvl w:val="1"/>
          <w:numId w:val="1"/>
        </w:numPr>
        <w:rPr>
          <w:rFonts w:ascii="Times New Roman" w:hAnsi="Times New Roman" w:cs="Times New Roman"/>
          <w:sz w:val="24"/>
          <w:szCs w:val="24"/>
        </w:rPr>
      </w:pPr>
      <w:r w:rsidRPr="00B36936">
        <w:rPr>
          <w:rFonts w:ascii="Times New Roman" w:hAnsi="Times New Roman" w:cs="Times New Roman"/>
          <w:sz w:val="24"/>
          <w:szCs w:val="24"/>
        </w:rPr>
        <w:t xml:space="preserve">Undergraduate Students, </w:t>
      </w:r>
      <w:r w:rsidR="00DB42FD" w:rsidRPr="00B36936">
        <w:rPr>
          <w:rFonts w:ascii="Times New Roman" w:hAnsi="Times New Roman" w:cs="Times New Roman"/>
          <w:sz w:val="24"/>
          <w:szCs w:val="24"/>
        </w:rPr>
        <w:t xml:space="preserve"> Graduate Students</w:t>
      </w:r>
      <w:r w:rsidRPr="00B36936">
        <w:rPr>
          <w:rFonts w:ascii="Times New Roman" w:hAnsi="Times New Roman" w:cs="Times New Roman"/>
          <w:sz w:val="24"/>
          <w:szCs w:val="24"/>
        </w:rPr>
        <w:t>, and Post Docs</w:t>
      </w:r>
    </w:p>
    <w:p w:rsidR="002A637A" w:rsidRPr="00B36936" w:rsidRDefault="002A637A" w:rsidP="00DB42FD">
      <w:pPr>
        <w:pStyle w:val="ListParagraph"/>
        <w:numPr>
          <w:ilvl w:val="1"/>
          <w:numId w:val="1"/>
        </w:numPr>
        <w:rPr>
          <w:rFonts w:ascii="Times New Roman" w:hAnsi="Times New Roman" w:cs="Times New Roman"/>
          <w:sz w:val="24"/>
          <w:szCs w:val="24"/>
        </w:rPr>
      </w:pPr>
      <w:r w:rsidRPr="00B36936">
        <w:rPr>
          <w:rFonts w:ascii="Times New Roman" w:hAnsi="Times New Roman" w:cs="Times New Roman"/>
          <w:sz w:val="24"/>
          <w:szCs w:val="24"/>
        </w:rPr>
        <w:t>Term Employees whose appointments will not be renewed</w:t>
      </w:r>
    </w:p>
    <w:p w:rsidR="00DB42FD" w:rsidRPr="00B36936" w:rsidRDefault="00DB42FD" w:rsidP="00DB42FD">
      <w:pPr>
        <w:pStyle w:val="ListParagraph"/>
        <w:numPr>
          <w:ilvl w:val="1"/>
          <w:numId w:val="1"/>
        </w:numPr>
        <w:rPr>
          <w:rFonts w:ascii="Times New Roman" w:hAnsi="Times New Roman" w:cs="Times New Roman"/>
          <w:sz w:val="24"/>
          <w:szCs w:val="24"/>
        </w:rPr>
      </w:pPr>
      <w:r w:rsidRPr="00B36936">
        <w:rPr>
          <w:rFonts w:ascii="Times New Roman" w:hAnsi="Times New Roman" w:cs="Times New Roman"/>
          <w:sz w:val="24"/>
          <w:szCs w:val="24"/>
        </w:rPr>
        <w:t>Collaborators who are Federal Employees</w:t>
      </w:r>
    </w:p>
    <w:p w:rsidR="00DB42FD" w:rsidRPr="00B36936" w:rsidRDefault="00DB42FD" w:rsidP="00DB42FD">
      <w:pPr>
        <w:pStyle w:val="ListParagraph"/>
        <w:numPr>
          <w:ilvl w:val="1"/>
          <w:numId w:val="1"/>
        </w:numPr>
        <w:rPr>
          <w:rFonts w:ascii="Times New Roman" w:hAnsi="Times New Roman" w:cs="Times New Roman"/>
          <w:sz w:val="24"/>
          <w:szCs w:val="24"/>
        </w:rPr>
      </w:pPr>
      <w:r w:rsidRPr="00B36936">
        <w:rPr>
          <w:rFonts w:ascii="Times New Roman" w:hAnsi="Times New Roman" w:cs="Times New Roman"/>
          <w:sz w:val="24"/>
          <w:szCs w:val="24"/>
        </w:rPr>
        <w:t>Visiting faculty or visiting scientists</w:t>
      </w:r>
    </w:p>
    <w:p w:rsidR="00DB42FD" w:rsidRPr="00B36936" w:rsidRDefault="00DB42FD" w:rsidP="00A66786">
      <w:pPr>
        <w:rPr>
          <w:rFonts w:ascii="Times New Roman" w:hAnsi="Times New Roman" w:cs="Times New Roman"/>
          <w:sz w:val="24"/>
          <w:szCs w:val="24"/>
        </w:rPr>
      </w:pPr>
    </w:p>
    <w:p w:rsidR="00A66786" w:rsidRPr="00B36936" w:rsidRDefault="00A66786" w:rsidP="00A66786">
      <w:pPr>
        <w:rPr>
          <w:rFonts w:ascii="Times New Roman" w:hAnsi="Times New Roman" w:cs="Times New Roman"/>
          <w:sz w:val="24"/>
          <w:szCs w:val="24"/>
        </w:rPr>
      </w:pPr>
      <w:r w:rsidRPr="00B36936">
        <w:rPr>
          <w:rFonts w:ascii="Times New Roman" w:hAnsi="Times New Roman" w:cs="Times New Roman"/>
          <w:sz w:val="24"/>
          <w:szCs w:val="24"/>
        </w:rPr>
        <w:t xml:space="preserve">Additional information regarding incentive accounts can be found at: </w:t>
      </w:r>
      <w:hyperlink r:id="rId10" w:history="1">
        <w:r w:rsidRPr="00B36936">
          <w:rPr>
            <w:rStyle w:val="Hyperlink"/>
            <w:rFonts w:ascii="Times New Roman" w:hAnsi="Times New Roman" w:cs="Times New Roman"/>
            <w:sz w:val="24"/>
            <w:szCs w:val="24"/>
          </w:rPr>
          <w:t>http://www.controller.iastate.edu/spa/homepage.html</w:t>
        </w:r>
      </w:hyperlink>
    </w:p>
    <w:p w:rsidR="00A66786" w:rsidRPr="00B36936" w:rsidRDefault="00A66786" w:rsidP="00A66786">
      <w:pPr>
        <w:rPr>
          <w:rFonts w:ascii="Times New Roman" w:hAnsi="Times New Roman" w:cs="Times New Roman"/>
          <w:sz w:val="24"/>
          <w:szCs w:val="24"/>
        </w:rPr>
      </w:pPr>
    </w:p>
    <w:p w:rsidR="00A66786" w:rsidRPr="00B36936" w:rsidRDefault="00B36936" w:rsidP="00A66786">
      <w:pPr>
        <w:rPr>
          <w:rFonts w:ascii="Times New Roman" w:hAnsi="Times New Roman" w:cs="Times New Roman"/>
          <w:b/>
          <w:sz w:val="24"/>
          <w:szCs w:val="24"/>
        </w:rPr>
      </w:pPr>
      <w:r>
        <w:rPr>
          <w:rFonts w:ascii="Times New Roman" w:hAnsi="Times New Roman" w:cs="Times New Roman"/>
          <w:b/>
          <w:sz w:val="24"/>
          <w:szCs w:val="24"/>
        </w:rPr>
        <w:t>FIELD TRIAL ACCOUNT UPDATE</w:t>
      </w:r>
    </w:p>
    <w:p w:rsidR="0023094E" w:rsidRPr="00B36936" w:rsidRDefault="0023094E" w:rsidP="00A66786">
      <w:pPr>
        <w:rPr>
          <w:rFonts w:ascii="Times New Roman" w:hAnsi="Times New Roman" w:cs="Times New Roman"/>
          <w:sz w:val="24"/>
          <w:szCs w:val="24"/>
        </w:rPr>
      </w:pPr>
    </w:p>
    <w:p w:rsidR="00464335" w:rsidRPr="00464335" w:rsidRDefault="00464335" w:rsidP="00464335">
      <w:pPr>
        <w:rPr>
          <w:rFonts w:ascii="Times New Roman" w:hAnsi="Times New Roman" w:cs="Times New Roman"/>
          <w:sz w:val="24"/>
          <w:szCs w:val="24"/>
        </w:rPr>
      </w:pPr>
      <w:r w:rsidRPr="00464335">
        <w:rPr>
          <w:rFonts w:ascii="Times New Roman" w:hAnsi="Times New Roman" w:cs="Times New Roman"/>
          <w:sz w:val="24"/>
          <w:szCs w:val="24"/>
        </w:rPr>
        <w:t xml:space="preserve">Sponsored Programs Accounting has been working with the OIPTT-Industry Contracts team to update the field trial guidelines in an effort to enhance the financial administration of field trial accounts.  Two primary changes that have been made are: </w:t>
      </w:r>
    </w:p>
    <w:p w:rsidR="00464335" w:rsidRPr="00464335" w:rsidRDefault="00464335" w:rsidP="00464335">
      <w:pPr>
        <w:pStyle w:val="ListParagraph"/>
        <w:numPr>
          <w:ilvl w:val="0"/>
          <w:numId w:val="5"/>
        </w:numPr>
        <w:contextualSpacing w:val="0"/>
        <w:rPr>
          <w:rFonts w:ascii="Times New Roman" w:hAnsi="Times New Roman" w:cs="Times New Roman"/>
          <w:sz w:val="24"/>
          <w:szCs w:val="24"/>
        </w:rPr>
      </w:pPr>
      <w:r w:rsidRPr="00464335">
        <w:rPr>
          <w:rFonts w:ascii="Times New Roman" w:hAnsi="Times New Roman" w:cs="Times New Roman"/>
          <w:b/>
          <w:bCs/>
          <w:sz w:val="24"/>
          <w:szCs w:val="24"/>
        </w:rPr>
        <w:t>Introduction of a new account type – Single Sponsor Account</w:t>
      </w:r>
      <w:r w:rsidRPr="00464335">
        <w:rPr>
          <w:rFonts w:ascii="Times New Roman" w:hAnsi="Times New Roman" w:cs="Times New Roman"/>
          <w:sz w:val="24"/>
          <w:szCs w:val="24"/>
        </w:rPr>
        <w:t xml:space="preserve">.  This account will have only </w:t>
      </w:r>
      <w:r w:rsidRPr="00464335">
        <w:rPr>
          <w:rFonts w:ascii="Times New Roman" w:hAnsi="Times New Roman" w:cs="Times New Roman"/>
          <w:sz w:val="24"/>
          <w:szCs w:val="24"/>
          <w:u w:val="single"/>
        </w:rPr>
        <w:t>one</w:t>
      </w:r>
      <w:r w:rsidRPr="00464335">
        <w:rPr>
          <w:rFonts w:ascii="Times New Roman" w:hAnsi="Times New Roman" w:cs="Times New Roman"/>
          <w:sz w:val="24"/>
          <w:szCs w:val="24"/>
        </w:rPr>
        <w:t xml:space="preserve"> </w:t>
      </w:r>
      <w:r w:rsidRPr="00464335">
        <w:rPr>
          <w:rFonts w:ascii="Times New Roman" w:hAnsi="Times New Roman" w:cs="Times New Roman"/>
          <w:sz w:val="24"/>
          <w:szCs w:val="24"/>
          <w:u w:val="single"/>
        </w:rPr>
        <w:t>sponsor</w:t>
      </w:r>
      <w:r w:rsidRPr="00464335">
        <w:rPr>
          <w:rFonts w:ascii="Times New Roman" w:hAnsi="Times New Roman" w:cs="Times New Roman"/>
          <w:sz w:val="24"/>
          <w:szCs w:val="24"/>
        </w:rPr>
        <w:t xml:space="preserve">, but may contain multiple field trials agreements with the </w:t>
      </w:r>
      <w:r w:rsidRPr="00464335">
        <w:rPr>
          <w:rFonts w:ascii="Times New Roman" w:hAnsi="Times New Roman" w:cs="Times New Roman"/>
          <w:sz w:val="24"/>
          <w:szCs w:val="24"/>
          <w:u w:val="single"/>
        </w:rPr>
        <w:t>same</w:t>
      </w:r>
      <w:r w:rsidRPr="00464335">
        <w:rPr>
          <w:rFonts w:ascii="Times New Roman" w:hAnsi="Times New Roman" w:cs="Times New Roman"/>
          <w:sz w:val="24"/>
          <w:szCs w:val="24"/>
        </w:rPr>
        <w:t xml:space="preserve"> </w:t>
      </w:r>
      <w:r w:rsidRPr="00464335">
        <w:rPr>
          <w:rFonts w:ascii="Times New Roman" w:hAnsi="Times New Roman" w:cs="Times New Roman"/>
          <w:sz w:val="24"/>
          <w:szCs w:val="24"/>
          <w:u w:val="single"/>
        </w:rPr>
        <w:t>PI</w:t>
      </w:r>
      <w:r w:rsidRPr="00464335">
        <w:rPr>
          <w:rFonts w:ascii="Times New Roman" w:hAnsi="Times New Roman" w:cs="Times New Roman"/>
          <w:sz w:val="24"/>
          <w:szCs w:val="24"/>
        </w:rPr>
        <w:t xml:space="preserve">.  The primary difference between this account type and the various sponsor field trial account is that it may </w:t>
      </w:r>
      <w:r w:rsidRPr="00464335">
        <w:rPr>
          <w:rFonts w:ascii="Times New Roman" w:hAnsi="Times New Roman" w:cs="Times New Roman"/>
          <w:sz w:val="24"/>
          <w:szCs w:val="24"/>
          <w:u w:val="single"/>
        </w:rPr>
        <w:t>include</w:t>
      </w:r>
      <w:r w:rsidRPr="00464335">
        <w:rPr>
          <w:rFonts w:ascii="Times New Roman" w:hAnsi="Times New Roman" w:cs="Times New Roman"/>
          <w:sz w:val="24"/>
          <w:szCs w:val="24"/>
        </w:rPr>
        <w:t xml:space="preserve"> agreements that contain confidentiality clauses or restrictions on publications.  </w:t>
      </w:r>
    </w:p>
    <w:p w:rsidR="00464335" w:rsidRPr="00464335" w:rsidRDefault="00464335" w:rsidP="00464335">
      <w:pPr>
        <w:pStyle w:val="ListParagraph"/>
        <w:numPr>
          <w:ilvl w:val="0"/>
          <w:numId w:val="5"/>
        </w:numPr>
        <w:contextualSpacing w:val="0"/>
        <w:rPr>
          <w:rFonts w:ascii="Times New Roman" w:hAnsi="Times New Roman" w:cs="Times New Roman"/>
          <w:sz w:val="24"/>
          <w:szCs w:val="24"/>
        </w:rPr>
      </w:pPr>
      <w:r w:rsidRPr="00464335">
        <w:rPr>
          <w:rFonts w:ascii="Times New Roman" w:hAnsi="Times New Roman" w:cs="Times New Roman"/>
          <w:b/>
          <w:bCs/>
          <w:sz w:val="24"/>
          <w:szCs w:val="24"/>
        </w:rPr>
        <w:t>Termination clause exclusion has been removed</w:t>
      </w:r>
      <w:r w:rsidRPr="00464335">
        <w:rPr>
          <w:rFonts w:ascii="Times New Roman" w:hAnsi="Times New Roman" w:cs="Times New Roman"/>
          <w:sz w:val="24"/>
          <w:szCs w:val="24"/>
        </w:rPr>
        <w:t xml:space="preserve"> -   if an agreement is fixed price, but has a termination clause which would convert it into a cost reimbursable agreement upon termination, it </w:t>
      </w:r>
      <w:r w:rsidRPr="00464335">
        <w:rPr>
          <w:rFonts w:ascii="Times New Roman" w:hAnsi="Times New Roman" w:cs="Times New Roman"/>
          <w:sz w:val="24"/>
          <w:szCs w:val="24"/>
          <w:u w:val="single"/>
        </w:rPr>
        <w:t>can</w:t>
      </w:r>
      <w:r w:rsidRPr="00464335">
        <w:rPr>
          <w:rFonts w:ascii="Times New Roman" w:hAnsi="Times New Roman" w:cs="Times New Roman"/>
          <w:sz w:val="24"/>
          <w:szCs w:val="24"/>
        </w:rPr>
        <w:t xml:space="preserve"> be placed into a Various Sponsor or Single Sponsor field trial account.  In the case that an agreement is terminated, the PI/Department will be responsible for identifying all of the costs associated with that agreement.</w:t>
      </w:r>
    </w:p>
    <w:p w:rsidR="00464335" w:rsidRPr="00464335" w:rsidRDefault="00464335" w:rsidP="00464335">
      <w:pPr>
        <w:rPr>
          <w:rFonts w:ascii="Times New Roman" w:hAnsi="Times New Roman" w:cs="Times New Roman"/>
          <w:sz w:val="24"/>
          <w:szCs w:val="24"/>
        </w:rPr>
      </w:pPr>
    </w:p>
    <w:p w:rsidR="00464335" w:rsidRPr="00464335" w:rsidRDefault="00464335" w:rsidP="00464335">
      <w:pPr>
        <w:rPr>
          <w:rFonts w:ascii="Times New Roman" w:hAnsi="Times New Roman" w:cs="Times New Roman"/>
          <w:sz w:val="24"/>
          <w:szCs w:val="24"/>
        </w:rPr>
      </w:pPr>
      <w:r w:rsidRPr="00464335">
        <w:rPr>
          <w:rFonts w:ascii="Times New Roman" w:hAnsi="Times New Roman" w:cs="Times New Roman"/>
          <w:sz w:val="24"/>
          <w:szCs w:val="24"/>
        </w:rPr>
        <w:t xml:space="preserve">For additional information related to field trial agreements/accounts, please see the </w:t>
      </w:r>
      <w:r w:rsidRPr="00464335">
        <w:rPr>
          <w:rFonts w:ascii="Times New Roman" w:hAnsi="Times New Roman" w:cs="Times New Roman"/>
          <w:i/>
          <w:iCs/>
          <w:sz w:val="24"/>
          <w:szCs w:val="24"/>
        </w:rPr>
        <w:t>2013 Field Trial Guidelines and Procedures</w:t>
      </w:r>
      <w:r w:rsidRPr="00464335">
        <w:rPr>
          <w:rFonts w:ascii="Times New Roman" w:hAnsi="Times New Roman" w:cs="Times New Roman"/>
          <w:sz w:val="24"/>
          <w:szCs w:val="24"/>
        </w:rPr>
        <w:t xml:space="preserve"> which is </w:t>
      </w:r>
      <w:r w:rsidRPr="00464335">
        <w:rPr>
          <w:rFonts w:ascii="Times New Roman" w:hAnsi="Times New Roman" w:cs="Times New Roman"/>
          <w:sz w:val="24"/>
          <w:szCs w:val="24"/>
        </w:rPr>
        <w:t>included in the grant coordinator handouts</w:t>
      </w:r>
      <w:r w:rsidRPr="00464335">
        <w:rPr>
          <w:rFonts w:ascii="Times New Roman" w:hAnsi="Times New Roman" w:cs="Times New Roman"/>
          <w:sz w:val="24"/>
          <w:szCs w:val="24"/>
        </w:rPr>
        <w:t xml:space="preserve">.  </w:t>
      </w:r>
    </w:p>
    <w:p w:rsidR="00464335" w:rsidRPr="00464335" w:rsidRDefault="00464335" w:rsidP="00464335">
      <w:pPr>
        <w:rPr>
          <w:rFonts w:ascii="Times New Roman" w:hAnsi="Times New Roman" w:cs="Times New Roman"/>
          <w:sz w:val="24"/>
          <w:szCs w:val="24"/>
        </w:rPr>
      </w:pPr>
    </w:p>
    <w:p w:rsidR="00324D25" w:rsidRPr="00464335" w:rsidRDefault="00464335" w:rsidP="00464335">
      <w:pPr>
        <w:rPr>
          <w:rFonts w:ascii="Times New Roman" w:hAnsi="Times New Roman" w:cs="Times New Roman"/>
          <w:sz w:val="24"/>
          <w:szCs w:val="24"/>
        </w:rPr>
      </w:pPr>
      <w:r w:rsidRPr="00464335">
        <w:rPr>
          <w:rFonts w:ascii="Times New Roman" w:hAnsi="Times New Roman" w:cs="Times New Roman"/>
          <w:sz w:val="24"/>
          <w:szCs w:val="24"/>
        </w:rPr>
        <w:t xml:space="preserve">If you have any questions, please feel free to contact Lynne Mumm at </w:t>
      </w:r>
      <w:hyperlink r:id="rId11" w:history="1">
        <w:r w:rsidRPr="00464335">
          <w:rPr>
            <w:rStyle w:val="Hyperlink"/>
            <w:rFonts w:ascii="Times New Roman" w:hAnsi="Times New Roman" w:cs="Times New Roman"/>
            <w:sz w:val="24"/>
            <w:szCs w:val="24"/>
          </w:rPr>
          <w:t>industry-contracts@iastate.edu</w:t>
        </w:r>
      </w:hyperlink>
      <w:r w:rsidRPr="00464335">
        <w:rPr>
          <w:rFonts w:ascii="Times New Roman" w:hAnsi="Times New Roman" w:cs="Times New Roman"/>
          <w:sz w:val="24"/>
          <w:szCs w:val="24"/>
        </w:rPr>
        <w:t xml:space="preserve"> or Jamy Rentschler at </w:t>
      </w:r>
      <w:hyperlink r:id="rId12" w:history="1">
        <w:r w:rsidRPr="00464335">
          <w:rPr>
            <w:rStyle w:val="Hyperlink"/>
            <w:rFonts w:ascii="Times New Roman" w:hAnsi="Times New Roman" w:cs="Times New Roman"/>
            <w:sz w:val="24"/>
            <w:szCs w:val="24"/>
          </w:rPr>
          <w:t>jamyr@iastate.edu</w:t>
        </w:r>
      </w:hyperlink>
      <w:r w:rsidRPr="00464335">
        <w:rPr>
          <w:rFonts w:ascii="Times New Roman" w:hAnsi="Times New Roman" w:cs="Times New Roman"/>
          <w:sz w:val="24"/>
          <w:szCs w:val="24"/>
        </w:rPr>
        <w:t xml:space="preserve">. </w:t>
      </w:r>
    </w:p>
    <w:p w:rsidR="00324D25" w:rsidRDefault="00324D25" w:rsidP="00A66786"/>
    <w:p w:rsidR="00324D25" w:rsidRDefault="00324D25" w:rsidP="00A66786"/>
    <w:p w:rsidR="00B36936" w:rsidRDefault="00B36936" w:rsidP="00B36936">
      <w:pPr>
        <w:pStyle w:val="BodyText"/>
        <w:rPr>
          <w:rFonts w:ascii="Times New Roman" w:hAnsi="Times New Roman"/>
          <w:b/>
          <w:sz w:val="24"/>
          <w:szCs w:val="24"/>
        </w:rPr>
      </w:pPr>
      <w:r>
        <w:rPr>
          <w:rFonts w:ascii="Times New Roman" w:hAnsi="Times New Roman"/>
          <w:b/>
          <w:sz w:val="24"/>
          <w:szCs w:val="24"/>
        </w:rPr>
        <w:t>HHS OIG and NSF OIG FY2013 AUDIT WORK PLANS</w:t>
      </w:r>
    </w:p>
    <w:p w:rsidR="00B36936" w:rsidRDefault="00B36936" w:rsidP="00B36936">
      <w:pPr>
        <w:pStyle w:val="BodyText"/>
        <w:rPr>
          <w:rFonts w:ascii="Times New Roman" w:hAnsi="Times New Roman"/>
          <w:b/>
          <w:sz w:val="24"/>
          <w:szCs w:val="24"/>
        </w:rPr>
      </w:pPr>
    </w:p>
    <w:p w:rsidR="00B36936" w:rsidRPr="00E3349F" w:rsidRDefault="00B36936" w:rsidP="00B36936">
      <w:pPr>
        <w:pStyle w:val="BodyText"/>
        <w:rPr>
          <w:rFonts w:ascii="Times New Roman" w:hAnsi="Times New Roman"/>
          <w:sz w:val="24"/>
          <w:szCs w:val="24"/>
        </w:rPr>
      </w:pPr>
      <w:r>
        <w:rPr>
          <w:rFonts w:ascii="Times New Roman" w:hAnsi="Times New Roman"/>
          <w:sz w:val="24"/>
          <w:szCs w:val="24"/>
        </w:rPr>
        <w:t xml:space="preserve">The Offices of Inspector General (OIG) for the Department of Health and Human Services (HHS) and the National Science Foundation (NSF) have issued their FY2013 work plans.  </w:t>
      </w:r>
    </w:p>
    <w:p w:rsidR="00B36936" w:rsidRDefault="00B36936" w:rsidP="00B36936">
      <w:pPr>
        <w:pStyle w:val="BodyText"/>
        <w:rPr>
          <w:rFonts w:ascii="Times New Roman" w:hAnsi="Times New Roman"/>
          <w:sz w:val="24"/>
          <w:szCs w:val="24"/>
        </w:rPr>
      </w:pPr>
    </w:p>
    <w:p w:rsidR="00B36936" w:rsidRDefault="00B36936" w:rsidP="00B36936">
      <w:pPr>
        <w:pStyle w:val="BodyText"/>
        <w:rPr>
          <w:rFonts w:ascii="Times New Roman" w:hAnsi="Times New Roman"/>
          <w:sz w:val="24"/>
          <w:szCs w:val="24"/>
        </w:rPr>
      </w:pPr>
      <w:r>
        <w:rPr>
          <w:rFonts w:ascii="Times New Roman" w:hAnsi="Times New Roman"/>
          <w:sz w:val="24"/>
          <w:szCs w:val="24"/>
        </w:rPr>
        <w:t xml:space="preserve"> HHS audit areas include:</w:t>
      </w:r>
    </w:p>
    <w:p w:rsidR="00B36936"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Indirect costs claimed as direct costs (direct charging of administrative and clerical salaries) - these costs should usually be treated as indirect costs</w:t>
      </w:r>
    </w:p>
    <w:p w:rsidR="00B36936"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Equipment purchases</w:t>
      </w:r>
    </w:p>
    <w:p w:rsidR="00B36936"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 xml:space="preserve">Compliance with A-21 cost </w:t>
      </w:r>
      <w:r w:rsidR="00464335">
        <w:rPr>
          <w:rFonts w:ascii="Times New Roman" w:hAnsi="Times New Roman"/>
          <w:sz w:val="24"/>
          <w:szCs w:val="24"/>
        </w:rPr>
        <w:t>principles</w:t>
      </w:r>
    </w:p>
    <w:p w:rsidR="00B36936" w:rsidRPr="0030050C"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Extra compensation (unless approved by the agency, work performed should be based on a faculty member’s regular compensation)</w:t>
      </w:r>
      <w:r w:rsidRPr="0030050C">
        <w:rPr>
          <w:rFonts w:ascii="Times New Roman" w:hAnsi="Times New Roman"/>
          <w:sz w:val="24"/>
          <w:szCs w:val="24"/>
        </w:rPr>
        <w:t xml:space="preserve"> </w:t>
      </w:r>
    </w:p>
    <w:p w:rsidR="00B36936" w:rsidRDefault="00B36936" w:rsidP="00B36936">
      <w:pPr>
        <w:pStyle w:val="BodyText"/>
        <w:ind w:left="1440"/>
        <w:rPr>
          <w:rFonts w:ascii="Times New Roman" w:hAnsi="Times New Roman"/>
          <w:sz w:val="24"/>
          <w:szCs w:val="24"/>
        </w:rPr>
      </w:pPr>
    </w:p>
    <w:p w:rsidR="00BE1737" w:rsidRDefault="00BE1737" w:rsidP="00B36936">
      <w:pPr>
        <w:pStyle w:val="BodyText"/>
        <w:rPr>
          <w:rFonts w:ascii="Times New Roman" w:hAnsi="Times New Roman"/>
          <w:sz w:val="24"/>
          <w:szCs w:val="24"/>
        </w:rPr>
      </w:pPr>
    </w:p>
    <w:p w:rsidR="00B36936" w:rsidRDefault="00B36936" w:rsidP="00B36936">
      <w:pPr>
        <w:pStyle w:val="BodyText"/>
        <w:rPr>
          <w:rFonts w:ascii="Times New Roman" w:hAnsi="Times New Roman"/>
          <w:sz w:val="24"/>
          <w:szCs w:val="24"/>
        </w:rPr>
      </w:pPr>
      <w:bookmarkStart w:id="0" w:name="_GoBack"/>
      <w:bookmarkEnd w:id="0"/>
      <w:r>
        <w:rPr>
          <w:rFonts w:ascii="Times New Roman" w:hAnsi="Times New Roman"/>
          <w:sz w:val="24"/>
          <w:szCs w:val="24"/>
        </w:rPr>
        <w:lastRenderedPageBreak/>
        <w:t>NSF audit areas include:</w:t>
      </w:r>
    </w:p>
    <w:p w:rsidR="00B36936"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Using data analytics to determine higher risk awardees (prior audits, unusual expenditure rates, A-133 audits)</w:t>
      </w:r>
    </w:p>
    <w:p w:rsidR="00B36936"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Review of ARRA funding expenditures (watching for misspent funds due to accelerated spending)</w:t>
      </w:r>
    </w:p>
    <w:p w:rsidR="00B36936" w:rsidRPr="0030050C" w:rsidRDefault="00B36936" w:rsidP="00B36936">
      <w:pPr>
        <w:pStyle w:val="BodyText"/>
        <w:numPr>
          <w:ilvl w:val="0"/>
          <w:numId w:val="4"/>
        </w:numPr>
        <w:rPr>
          <w:rFonts w:ascii="Times New Roman" w:hAnsi="Times New Roman"/>
          <w:sz w:val="24"/>
          <w:szCs w:val="24"/>
        </w:rPr>
      </w:pPr>
      <w:r>
        <w:rPr>
          <w:rFonts w:ascii="Times New Roman" w:hAnsi="Times New Roman"/>
          <w:sz w:val="24"/>
          <w:szCs w:val="24"/>
        </w:rPr>
        <w:t>Review of NSF awards for compliance with federal, NSF and award requirements (allowable, allocable, and reasonable)</w:t>
      </w:r>
    </w:p>
    <w:p w:rsidR="00324D25" w:rsidRDefault="00324D25" w:rsidP="00A66786">
      <w:pPr>
        <w:rPr>
          <w:b/>
        </w:rPr>
      </w:pPr>
    </w:p>
    <w:p w:rsidR="00B36936" w:rsidRPr="00B36936" w:rsidRDefault="00B36936" w:rsidP="00B3693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REQUESTS FOR INFORMATION FROM STATE AUDITORS</w:t>
      </w:r>
    </w:p>
    <w:p w:rsidR="00B36936" w:rsidRPr="00B36936" w:rsidRDefault="00B36936" w:rsidP="00B36936">
      <w:pPr>
        <w:rPr>
          <w:rFonts w:ascii="Times New Roman" w:hAnsi="Times New Roman" w:cs="Times New Roman"/>
          <w:color w:val="000000" w:themeColor="text1"/>
          <w:sz w:val="24"/>
          <w:szCs w:val="24"/>
        </w:rPr>
      </w:pPr>
    </w:p>
    <w:p w:rsidR="00B36936" w:rsidRPr="00B36936" w:rsidRDefault="00B36936" w:rsidP="00B36936">
      <w:pPr>
        <w:rPr>
          <w:rFonts w:ascii="Times New Roman" w:hAnsi="Times New Roman" w:cs="Times New Roman"/>
          <w:color w:val="000000" w:themeColor="text1"/>
          <w:sz w:val="24"/>
          <w:szCs w:val="24"/>
        </w:rPr>
      </w:pPr>
      <w:r w:rsidRPr="00B36936">
        <w:rPr>
          <w:rFonts w:ascii="Times New Roman" w:hAnsi="Times New Roman" w:cs="Times New Roman"/>
          <w:color w:val="000000" w:themeColor="text1"/>
          <w:sz w:val="24"/>
          <w:szCs w:val="24"/>
        </w:rPr>
        <w:t xml:space="preserve">ISU departments </w:t>
      </w:r>
      <w:r w:rsidRPr="00B36936">
        <w:rPr>
          <w:rFonts w:ascii="Times New Roman" w:hAnsi="Times New Roman" w:cs="Times New Roman"/>
          <w:b/>
          <w:bCs/>
          <w:color w:val="000000" w:themeColor="text1"/>
          <w:sz w:val="24"/>
          <w:szCs w:val="24"/>
        </w:rPr>
        <w:t>do not</w:t>
      </w:r>
      <w:r w:rsidRPr="00B36936">
        <w:rPr>
          <w:rFonts w:ascii="Times New Roman" w:hAnsi="Times New Roman" w:cs="Times New Roman"/>
          <w:color w:val="000000" w:themeColor="text1"/>
          <w:sz w:val="24"/>
          <w:szCs w:val="24"/>
        </w:rPr>
        <w:t xml:space="preserve"> need to notify the Controller’s Department if they receive requests for information from the Office of the Auditor of State (a.k.a. State Auditors or AOS).  Departments are to respond directly to the State Auditors’ requests.   The State Auditors perform annual audits of the University’s financial statements and compliance with federal requirements, and information from departments is often needed to complete their work.  If the request is received via e-mail, the “from” address should be </w:t>
      </w:r>
      <w:hyperlink r:id="rId13" w:history="1">
        <w:r w:rsidRPr="00B36936">
          <w:rPr>
            <w:rStyle w:val="Hyperlink"/>
            <w:rFonts w:ascii="Times New Roman" w:hAnsi="Times New Roman" w:cs="Times New Roman"/>
            <w:color w:val="000000" w:themeColor="text1"/>
            <w:sz w:val="24"/>
            <w:szCs w:val="24"/>
          </w:rPr>
          <w:t>AuditorName@auditor.state.ia.us</w:t>
        </w:r>
      </w:hyperlink>
      <w:r w:rsidRPr="00B36936">
        <w:rPr>
          <w:rFonts w:ascii="Times New Roman" w:hAnsi="Times New Roman" w:cs="Times New Roman"/>
          <w:color w:val="000000" w:themeColor="text1"/>
          <w:sz w:val="24"/>
          <w:szCs w:val="24"/>
        </w:rPr>
        <w:t xml:space="preserve">.  If a department has any concerns with these requests from the State Auditors, please contact Becky Musselman, Associate Controller, at </w:t>
      </w:r>
      <w:hyperlink r:id="rId14" w:history="1">
        <w:r w:rsidRPr="00B36936">
          <w:rPr>
            <w:rStyle w:val="Hyperlink"/>
            <w:rFonts w:ascii="Times New Roman" w:hAnsi="Times New Roman" w:cs="Times New Roman"/>
            <w:color w:val="000000" w:themeColor="text1"/>
            <w:sz w:val="24"/>
            <w:szCs w:val="24"/>
          </w:rPr>
          <w:t>rjmusse@iastate.edu</w:t>
        </w:r>
      </w:hyperlink>
      <w:r w:rsidRPr="00B36936">
        <w:rPr>
          <w:rFonts w:ascii="Times New Roman" w:hAnsi="Times New Roman" w:cs="Times New Roman"/>
          <w:color w:val="000000" w:themeColor="text1"/>
          <w:sz w:val="24"/>
          <w:szCs w:val="24"/>
        </w:rPr>
        <w:t xml:space="preserve"> or 294-4414.</w:t>
      </w:r>
    </w:p>
    <w:p w:rsidR="00B36936" w:rsidRPr="00B36936" w:rsidRDefault="00B36936" w:rsidP="00B36936">
      <w:pPr>
        <w:rPr>
          <w:rFonts w:ascii="Times New Roman" w:hAnsi="Times New Roman" w:cs="Times New Roman"/>
          <w:color w:val="000000" w:themeColor="text1"/>
          <w:sz w:val="24"/>
          <w:szCs w:val="24"/>
        </w:rPr>
      </w:pPr>
    </w:p>
    <w:p w:rsidR="00B36936" w:rsidRPr="00B36936" w:rsidRDefault="00B36936" w:rsidP="00B36936">
      <w:pPr>
        <w:rPr>
          <w:rFonts w:ascii="Times New Roman" w:hAnsi="Times New Roman" w:cs="Times New Roman"/>
          <w:color w:val="000000" w:themeColor="text1"/>
          <w:sz w:val="24"/>
          <w:szCs w:val="24"/>
        </w:rPr>
      </w:pPr>
      <w:r w:rsidRPr="00B36936">
        <w:rPr>
          <w:rFonts w:ascii="Times New Roman" w:hAnsi="Times New Roman" w:cs="Times New Roman"/>
          <w:color w:val="000000" w:themeColor="text1"/>
          <w:sz w:val="24"/>
          <w:szCs w:val="24"/>
        </w:rPr>
        <w:t xml:space="preserve">Conversely, ISU departments </w:t>
      </w:r>
      <w:r w:rsidRPr="00B36936">
        <w:rPr>
          <w:rFonts w:ascii="Times New Roman" w:hAnsi="Times New Roman" w:cs="Times New Roman"/>
          <w:b/>
          <w:bCs/>
          <w:color w:val="000000" w:themeColor="text1"/>
          <w:sz w:val="24"/>
          <w:szCs w:val="24"/>
        </w:rPr>
        <w:t>do</w:t>
      </w:r>
      <w:r w:rsidRPr="00B36936">
        <w:rPr>
          <w:rFonts w:ascii="Times New Roman" w:hAnsi="Times New Roman" w:cs="Times New Roman"/>
          <w:color w:val="000000" w:themeColor="text1"/>
          <w:sz w:val="24"/>
          <w:szCs w:val="24"/>
        </w:rPr>
        <w:t xml:space="preserve"> need to notify Becky Musselman if they or their PIs receive requests for administrative or financial information from other external entities (e.g. federal agencies or sponsors).  The Controller’s Department is responsible for coordinating the University’s responses to requests from sponsors.  </w:t>
      </w:r>
    </w:p>
    <w:p w:rsidR="00B36936" w:rsidRPr="00B36936" w:rsidRDefault="00B36936" w:rsidP="00B36936">
      <w:pPr>
        <w:rPr>
          <w:rFonts w:ascii="Times New Roman" w:hAnsi="Times New Roman" w:cs="Times New Roman"/>
          <w:color w:val="000000" w:themeColor="text1"/>
          <w:sz w:val="24"/>
          <w:szCs w:val="24"/>
        </w:rPr>
      </w:pPr>
    </w:p>
    <w:p w:rsidR="00B36936" w:rsidRPr="00B36936" w:rsidRDefault="00B36936" w:rsidP="00B36936">
      <w:pPr>
        <w:rPr>
          <w:rFonts w:ascii="Times New Roman" w:hAnsi="Times New Roman" w:cs="Times New Roman"/>
          <w:color w:val="000000" w:themeColor="text1"/>
          <w:sz w:val="24"/>
          <w:szCs w:val="24"/>
        </w:rPr>
      </w:pPr>
      <w:r w:rsidRPr="00B36936">
        <w:rPr>
          <w:rFonts w:ascii="Times New Roman" w:hAnsi="Times New Roman" w:cs="Times New Roman"/>
          <w:color w:val="000000" w:themeColor="text1"/>
          <w:sz w:val="24"/>
          <w:szCs w:val="24"/>
        </w:rPr>
        <w:t xml:space="preserve">Additionally, Pam Elliot Cain is the University’s Public Records Officer and can be reached at </w:t>
      </w:r>
      <w:hyperlink r:id="rId15" w:history="1">
        <w:r w:rsidRPr="00B36936">
          <w:rPr>
            <w:rStyle w:val="Hyperlink"/>
            <w:rFonts w:ascii="Times New Roman" w:hAnsi="Times New Roman" w:cs="Times New Roman"/>
            <w:color w:val="0000FF"/>
            <w:sz w:val="24"/>
            <w:szCs w:val="24"/>
          </w:rPr>
          <w:t>pelliott@iastate.edu</w:t>
        </w:r>
      </w:hyperlink>
      <w:r w:rsidRPr="00B36936">
        <w:rPr>
          <w:rFonts w:ascii="Times New Roman" w:hAnsi="Times New Roman" w:cs="Times New Roman"/>
          <w:color w:val="000000" w:themeColor="text1"/>
          <w:sz w:val="24"/>
          <w:szCs w:val="24"/>
        </w:rPr>
        <w:t xml:space="preserve"> or 294-1621.  For information on public records requests, see </w:t>
      </w:r>
      <w:hyperlink r:id="rId16" w:history="1">
        <w:r w:rsidRPr="00B36936">
          <w:rPr>
            <w:rStyle w:val="Hyperlink"/>
            <w:rFonts w:ascii="Times New Roman" w:hAnsi="Times New Roman" w:cs="Times New Roman"/>
            <w:color w:val="0000FF"/>
            <w:sz w:val="24"/>
            <w:szCs w:val="24"/>
          </w:rPr>
          <w:t>http://www.ur.iastate.edu/records/</w:t>
        </w:r>
      </w:hyperlink>
      <w:r w:rsidRPr="00B36936">
        <w:rPr>
          <w:rFonts w:ascii="Times New Roman" w:hAnsi="Times New Roman" w:cs="Times New Roman"/>
          <w:color w:val="0000FF"/>
          <w:sz w:val="24"/>
          <w:szCs w:val="24"/>
        </w:rPr>
        <w:t>.</w:t>
      </w:r>
    </w:p>
    <w:p w:rsidR="0023094E" w:rsidRPr="00B36936" w:rsidRDefault="0023094E" w:rsidP="00A66786">
      <w:pPr>
        <w:rPr>
          <w:color w:val="000000" w:themeColor="text1"/>
        </w:rPr>
      </w:pPr>
    </w:p>
    <w:sectPr w:rsidR="0023094E" w:rsidRPr="00B3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B4C"/>
    <w:multiLevelType w:val="hybridMultilevel"/>
    <w:tmpl w:val="DDA45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6900BA"/>
    <w:multiLevelType w:val="hybridMultilevel"/>
    <w:tmpl w:val="12A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B4915"/>
    <w:multiLevelType w:val="hybridMultilevel"/>
    <w:tmpl w:val="C730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E18CB"/>
    <w:multiLevelType w:val="hybridMultilevel"/>
    <w:tmpl w:val="B6EE6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16C575C"/>
    <w:multiLevelType w:val="hybridMultilevel"/>
    <w:tmpl w:val="5118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FD"/>
    <w:rsid w:val="000C0D85"/>
    <w:rsid w:val="001872E5"/>
    <w:rsid w:val="001D5EE3"/>
    <w:rsid w:val="0023094E"/>
    <w:rsid w:val="002A637A"/>
    <w:rsid w:val="00324D25"/>
    <w:rsid w:val="00464335"/>
    <w:rsid w:val="00592EF1"/>
    <w:rsid w:val="00973DD5"/>
    <w:rsid w:val="00A40464"/>
    <w:rsid w:val="00A66786"/>
    <w:rsid w:val="00AC6B64"/>
    <w:rsid w:val="00B36936"/>
    <w:rsid w:val="00BE1737"/>
    <w:rsid w:val="00D17046"/>
    <w:rsid w:val="00DB42FD"/>
    <w:rsid w:val="00E62809"/>
    <w:rsid w:val="00F86C4A"/>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FD"/>
    <w:pPr>
      <w:ind w:left="720"/>
      <w:contextualSpacing/>
    </w:pPr>
  </w:style>
  <w:style w:type="character" w:styleId="Hyperlink">
    <w:name w:val="Hyperlink"/>
    <w:basedOn w:val="DefaultParagraphFont"/>
    <w:uiPriority w:val="99"/>
    <w:unhideWhenUsed/>
    <w:rsid w:val="00DB42FD"/>
    <w:rPr>
      <w:color w:val="0000FF" w:themeColor="hyperlink"/>
      <w:u w:val="single"/>
    </w:rPr>
  </w:style>
  <w:style w:type="paragraph" w:styleId="BodyText">
    <w:name w:val="Body Text"/>
    <w:basedOn w:val="Normal"/>
    <w:link w:val="BodyTextChar"/>
    <w:rsid w:val="00B36936"/>
    <w:rPr>
      <w:rFonts w:ascii="Arial" w:eastAsia="Times New Roman" w:hAnsi="Arial" w:cs="Times New Roman"/>
      <w:szCs w:val="20"/>
    </w:rPr>
  </w:style>
  <w:style w:type="character" w:customStyle="1" w:styleId="BodyTextChar">
    <w:name w:val="Body Text Char"/>
    <w:basedOn w:val="DefaultParagraphFont"/>
    <w:link w:val="BodyText"/>
    <w:rsid w:val="00B36936"/>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FD"/>
    <w:pPr>
      <w:ind w:left="720"/>
      <w:contextualSpacing/>
    </w:pPr>
  </w:style>
  <w:style w:type="character" w:styleId="Hyperlink">
    <w:name w:val="Hyperlink"/>
    <w:basedOn w:val="DefaultParagraphFont"/>
    <w:uiPriority w:val="99"/>
    <w:unhideWhenUsed/>
    <w:rsid w:val="00DB42FD"/>
    <w:rPr>
      <w:color w:val="0000FF" w:themeColor="hyperlink"/>
      <w:u w:val="single"/>
    </w:rPr>
  </w:style>
  <w:style w:type="paragraph" w:styleId="BodyText">
    <w:name w:val="Body Text"/>
    <w:basedOn w:val="Normal"/>
    <w:link w:val="BodyTextChar"/>
    <w:rsid w:val="00B36936"/>
    <w:rPr>
      <w:rFonts w:ascii="Arial" w:eastAsia="Times New Roman" w:hAnsi="Arial" w:cs="Times New Roman"/>
      <w:szCs w:val="20"/>
    </w:rPr>
  </w:style>
  <w:style w:type="character" w:customStyle="1" w:styleId="BodyTextChar">
    <w:name w:val="Body Text Char"/>
    <w:basedOn w:val="DefaultParagraphFont"/>
    <w:link w:val="BodyText"/>
    <w:rsid w:val="00B3693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21874">
      <w:bodyDiv w:val="1"/>
      <w:marLeft w:val="0"/>
      <w:marRight w:val="0"/>
      <w:marTop w:val="0"/>
      <w:marBottom w:val="0"/>
      <w:divBdr>
        <w:top w:val="none" w:sz="0" w:space="0" w:color="auto"/>
        <w:left w:val="none" w:sz="0" w:space="0" w:color="auto"/>
        <w:bottom w:val="none" w:sz="0" w:space="0" w:color="auto"/>
        <w:right w:val="none" w:sz="0" w:space="0" w:color="auto"/>
      </w:divBdr>
    </w:div>
    <w:div w:id="1203516353">
      <w:bodyDiv w:val="1"/>
      <w:marLeft w:val="0"/>
      <w:marRight w:val="0"/>
      <w:marTop w:val="0"/>
      <w:marBottom w:val="0"/>
      <w:divBdr>
        <w:top w:val="none" w:sz="0" w:space="0" w:color="auto"/>
        <w:left w:val="none" w:sz="0" w:space="0" w:color="auto"/>
        <w:bottom w:val="none" w:sz="0" w:space="0" w:color="auto"/>
        <w:right w:val="none" w:sz="0" w:space="0" w:color="auto"/>
      </w:divBdr>
    </w:div>
    <w:div w:id="18709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eedorf@iastate.edu" TargetMode="External"/><Relationship Id="rId13" Type="http://schemas.openxmlformats.org/officeDocument/2006/relationships/hyperlink" Target="mailto:AuditorName@auditor.state.ia.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troller.iastate.edu/spa/effort.html" TargetMode="External"/><Relationship Id="rId12" Type="http://schemas.openxmlformats.org/officeDocument/2006/relationships/hyperlink" Target="mailto:jamyr@ia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iastate.edu/records/" TargetMode="External"/><Relationship Id="rId1" Type="http://schemas.openxmlformats.org/officeDocument/2006/relationships/numbering" Target="numbering.xml"/><Relationship Id="rId6" Type="http://schemas.openxmlformats.org/officeDocument/2006/relationships/hyperlink" Target="http://www.controller.iastate.edu/controller/easemanual.pdf" TargetMode="External"/><Relationship Id="rId11" Type="http://schemas.openxmlformats.org/officeDocument/2006/relationships/hyperlink" Target="mailto:industry-contracts@iastate.edu" TargetMode="External"/><Relationship Id="rId5" Type="http://schemas.openxmlformats.org/officeDocument/2006/relationships/webSettings" Target="webSettings.xml"/><Relationship Id="rId15" Type="http://schemas.openxmlformats.org/officeDocument/2006/relationships/hyperlink" Target="mailto:pelliott@iastate.edu" TargetMode="External"/><Relationship Id="rId10" Type="http://schemas.openxmlformats.org/officeDocument/2006/relationships/hyperlink" Target="http://www.controller.iastate.edu/spa/homepage.html" TargetMode="External"/><Relationship Id="rId4" Type="http://schemas.openxmlformats.org/officeDocument/2006/relationships/settings" Target="settings.xml"/><Relationship Id="rId9" Type="http://schemas.openxmlformats.org/officeDocument/2006/relationships/hyperlink" Target="http://www.vpresearch.iastate.edu/index.cfm?nodeID=48335&amp;audienceID=1" TargetMode="External"/><Relationship Id="rId14" Type="http://schemas.openxmlformats.org/officeDocument/2006/relationships/hyperlink" Target="mailto:rjmusse@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jamyr</dc:creator>
  <cp:lastModifiedBy>jamyr</cp:lastModifiedBy>
  <cp:revision>3</cp:revision>
  <dcterms:created xsi:type="dcterms:W3CDTF">2013-03-04T22:51:00Z</dcterms:created>
  <dcterms:modified xsi:type="dcterms:W3CDTF">2013-03-05T15:28:00Z</dcterms:modified>
</cp:coreProperties>
</file>