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2D" w:rsidRDefault="007E7EB4" w:rsidP="007E7E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UNIFORM GUIDANCE</w:t>
      </w:r>
      <w:r w:rsidR="00F25588">
        <w:rPr>
          <w:b/>
          <w:sz w:val="24"/>
          <w:szCs w:val="24"/>
        </w:rPr>
        <w:t xml:space="preserve"> (2 CFR 200)</w:t>
      </w:r>
      <w:r>
        <w:rPr>
          <w:b/>
          <w:sz w:val="24"/>
          <w:szCs w:val="24"/>
        </w:rPr>
        <w:t xml:space="preserve"> AND INDIRECT (F&amp;A) COSTS</w:t>
      </w:r>
    </w:p>
    <w:p w:rsidR="007E7EB4" w:rsidRDefault="007E7EB4" w:rsidP="007E7EB4">
      <w:pPr>
        <w:rPr>
          <w:sz w:val="24"/>
          <w:szCs w:val="24"/>
        </w:rPr>
      </w:pPr>
    </w:p>
    <w:p w:rsidR="007E7EB4" w:rsidRDefault="007E7EB4" w:rsidP="007E7EB4">
      <w:pPr>
        <w:rPr>
          <w:sz w:val="24"/>
          <w:szCs w:val="24"/>
        </w:rPr>
      </w:pPr>
      <w:r>
        <w:rPr>
          <w:sz w:val="24"/>
          <w:szCs w:val="24"/>
        </w:rPr>
        <w:t xml:space="preserve">2 CFR 200.414 details the Uniform Guidance’s requirements for </w:t>
      </w:r>
      <w:r w:rsidR="00643B6A">
        <w:rPr>
          <w:sz w:val="24"/>
          <w:szCs w:val="24"/>
        </w:rPr>
        <w:t>the treatment of i</w:t>
      </w:r>
      <w:r>
        <w:rPr>
          <w:sz w:val="24"/>
          <w:szCs w:val="24"/>
        </w:rPr>
        <w:t xml:space="preserve">ndirect </w:t>
      </w:r>
      <w:r w:rsidR="00643B6A">
        <w:rPr>
          <w:sz w:val="24"/>
          <w:szCs w:val="24"/>
        </w:rPr>
        <w:t xml:space="preserve">(F&amp;A) </w:t>
      </w:r>
      <w:r>
        <w:rPr>
          <w:sz w:val="24"/>
          <w:szCs w:val="24"/>
        </w:rPr>
        <w:t xml:space="preserve">costs.  Key aspects of this </w:t>
      </w:r>
      <w:r w:rsidR="00643B6A">
        <w:rPr>
          <w:sz w:val="24"/>
          <w:szCs w:val="24"/>
        </w:rPr>
        <w:t>section</w:t>
      </w:r>
      <w:r>
        <w:rPr>
          <w:sz w:val="24"/>
          <w:szCs w:val="24"/>
        </w:rPr>
        <w:t xml:space="preserve"> include:</w:t>
      </w:r>
    </w:p>
    <w:p w:rsidR="007E7EB4" w:rsidRDefault="007E7EB4" w:rsidP="007E7E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Facilities and Administration (F&amp;A) Classification:  Establishes that there are two (2) </w:t>
      </w:r>
      <w:r w:rsidR="00643B6A">
        <w:rPr>
          <w:sz w:val="24"/>
          <w:szCs w:val="24"/>
        </w:rPr>
        <w:t>broad categories of</w:t>
      </w:r>
      <w:r>
        <w:rPr>
          <w:sz w:val="24"/>
          <w:szCs w:val="24"/>
        </w:rPr>
        <w:t xml:space="preserve"> indirect costs for institutions of higher education</w:t>
      </w:r>
      <w:r w:rsidR="00643B6A">
        <w:rPr>
          <w:sz w:val="24"/>
          <w:szCs w:val="24"/>
        </w:rPr>
        <w:t xml:space="preserve"> (IHE)</w:t>
      </w:r>
      <w:r>
        <w:rPr>
          <w:sz w:val="24"/>
          <w:szCs w:val="24"/>
        </w:rPr>
        <w:t xml:space="preserve"> and major nonprofit organizations:  </w:t>
      </w:r>
      <w:r w:rsidRPr="007E7EB4">
        <w:rPr>
          <w:i/>
          <w:sz w:val="24"/>
          <w:szCs w:val="24"/>
        </w:rPr>
        <w:t>Facilities</w:t>
      </w:r>
      <w:r>
        <w:rPr>
          <w:sz w:val="24"/>
          <w:szCs w:val="24"/>
        </w:rPr>
        <w:t xml:space="preserve"> and </w:t>
      </w:r>
      <w:r w:rsidRPr="007E7EB4">
        <w:rPr>
          <w:i/>
          <w:sz w:val="24"/>
          <w:szCs w:val="24"/>
        </w:rPr>
        <w:t>Administration</w:t>
      </w:r>
      <w:r>
        <w:rPr>
          <w:sz w:val="24"/>
          <w:szCs w:val="24"/>
        </w:rPr>
        <w:t>.</w:t>
      </w:r>
      <w:r w:rsidR="00027A13">
        <w:rPr>
          <w:sz w:val="24"/>
          <w:szCs w:val="24"/>
        </w:rPr>
        <w:t xml:space="preserve">  </w:t>
      </w:r>
      <w:r w:rsidR="00643B6A">
        <w:rPr>
          <w:sz w:val="24"/>
          <w:szCs w:val="24"/>
        </w:rPr>
        <w:t>The</w:t>
      </w:r>
      <w:r w:rsidR="00027A13">
        <w:rPr>
          <w:sz w:val="24"/>
          <w:szCs w:val="24"/>
        </w:rPr>
        <w:t xml:space="preserve"> expense</w:t>
      </w:r>
      <w:r w:rsidR="00643B6A">
        <w:rPr>
          <w:sz w:val="24"/>
          <w:szCs w:val="24"/>
        </w:rPr>
        <w:t xml:space="preserve"> types</w:t>
      </w:r>
      <w:r w:rsidR="00027A13">
        <w:rPr>
          <w:sz w:val="24"/>
          <w:szCs w:val="24"/>
        </w:rPr>
        <w:t xml:space="preserve"> commonly associated with each c</w:t>
      </w:r>
      <w:r w:rsidR="00643B6A">
        <w:rPr>
          <w:sz w:val="24"/>
          <w:szCs w:val="24"/>
        </w:rPr>
        <w:t xml:space="preserve">ategory </w:t>
      </w:r>
      <w:r w:rsidR="00027A13">
        <w:rPr>
          <w:sz w:val="24"/>
          <w:szCs w:val="24"/>
        </w:rPr>
        <w:t>are defined.</w:t>
      </w:r>
    </w:p>
    <w:p w:rsidR="00027A13" w:rsidRDefault="00027A13" w:rsidP="007E7E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Diversity of Nonprofit Organizations:  Recognizes that nonprofits may have “diverse characteristics and accounting practices.”  Stresses that identification</w:t>
      </w:r>
      <w:r w:rsidR="00643B6A">
        <w:rPr>
          <w:sz w:val="24"/>
          <w:szCs w:val="24"/>
        </w:rPr>
        <w:t xml:space="preserve"> of a cost</w:t>
      </w:r>
      <w:r>
        <w:rPr>
          <w:sz w:val="24"/>
          <w:szCs w:val="24"/>
        </w:rPr>
        <w:t xml:space="preserve"> with a </w:t>
      </w:r>
      <w:r w:rsidR="00643B6A">
        <w:rPr>
          <w:sz w:val="24"/>
          <w:szCs w:val="24"/>
        </w:rPr>
        <w:t>Federal award is the determining</w:t>
      </w:r>
      <w:r>
        <w:rPr>
          <w:sz w:val="24"/>
          <w:szCs w:val="24"/>
        </w:rPr>
        <w:t xml:space="preserve"> factor in distinguishing direct </w:t>
      </w:r>
      <w:r w:rsidR="00643B6A">
        <w:rPr>
          <w:sz w:val="24"/>
          <w:szCs w:val="24"/>
        </w:rPr>
        <w:t xml:space="preserve">costs </w:t>
      </w:r>
      <w:r>
        <w:rPr>
          <w:sz w:val="24"/>
          <w:szCs w:val="24"/>
        </w:rPr>
        <w:t xml:space="preserve">from indirect costs.  </w:t>
      </w:r>
    </w:p>
    <w:p w:rsidR="00027A13" w:rsidRDefault="00027A13" w:rsidP="007E7E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Federal Agency Acceptance of Negotiated Indirect Cost Rates:  </w:t>
      </w:r>
      <w:r w:rsidRPr="00027A13">
        <w:rPr>
          <w:sz w:val="24"/>
          <w:szCs w:val="24"/>
          <w:u w:val="single"/>
        </w:rPr>
        <w:t xml:space="preserve">Stipulates that Federal agencies must accept </w:t>
      </w:r>
      <w:r w:rsidR="00643B6A">
        <w:rPr>
          <w:sz w:val="24"/>
          <w:szCs w:val="24"/>
          <w:u w:val="single"/>
        </w:rPr>
        <w:t xml:space="preserve">federally </w:t>
      </w:r>
      <w:r w:rsidRPr="00027A13">
        <w:rPr>
          <w:sz w:val="24"/>
          <w:szCs w:val="24"/>
          <w:u w:val="single"/>
        </w:rPr>
        <w:t>negotiated indirect cost rates</w:t>
      </w:r>
      <w:r>
        <w:rPr>
          <w:sz w:val="24"/>
          <w:szCs w:val="24"/>
        </w:rPr>
        <w:t>.  Allows for deviations, but only if required by Federal statute or regulation, or if approved by agency head or delegate based on a formal written justification.</w:t>
      </w:r>
    </w:p>
    <w:p w:rsidR="00027A13" w:rsidRDefault="00027A13" w:rsidP="007E7E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Pass Through Entity (PTE)</w:t>
      </w:r>
      <w:r w:rsidR="0054459F">
        <w:rPr>
          <w:sz w:val="24"/>
          <w:szCs w:val="24"/>
        </w:rPr>
        <w:t xml:space="preserve"> Requirements:  Underscores that PTEs </w:t>
      </w:r>
      <w:r w:rsidR="00643B6A">
        <w:rPr>
          <w:sz w:val="24"/>
          <w:szCs w:val="24"/>
        </w:rPr>
        <w:t xml:space="preserve">issuing subawards </w:t>
      </w:r>
      <w:r w:rsidR="0054459F">
        <w:rPr>
          <w:sz w:val="24"/>
          <w:szCs w:val="24"/>
        </w:rPr>
        <w:t xml:space="preserve">must comply with 2 CFR 200.331(a)(4), which requires that subrecipient agreements </w:t>
      </w:r>
      <w:r w:rsidR="009713F6">
        <w:rPr>
          <w:sz w:val="24"/>
          <w:szCs w:val="24"/>
        </w:rPr>
        <w:t>must use</w:t>
      </w:r>
      <w:r w:rsidR="0054459F">
        <w:rPr>
          <w:sz w:val="24"/>
          <w:szCs w:val="24"/>
        </w:rPr>
        <w:t xml:space="preserve"> </w:t>
      </w:r>
      <w:r w:rsidR="00643B6A">
        <w:rPr>
          <w:sz w:val="24"/>
          <w:szCs w:val="24"/>
        </w:rPr>
        <w:t>the subrecipient’</w:t>
      </w:r>
      <w:r w:rsidR="009713F6">
        <w:rPr>
          <w:sz w:val="24"/>
          <w:szCs w:val="24"/>
        </w:rPr>
        <w:t>s F</w:t>
      </w:r>
      <w:r w:rsidR="0054459F">
        <w:rPr>
          <w:sz w:val="24"/>
          <w:szCs w:val="24"/>
        </w:rPr>
        <w:t>ederally negotiated</w:t>
      </w:r>
      <w:r w:rsidR="00643B6A">
        <w:rPr>
          <w:sz w:val="24"/>
          <w:szCs w:val="24"/>
        </w:rPr>
        <w:t xml:space="preserve"> rate</w:t>
      </w:r>
      <w:r w:rsidR="009713F6">
        <w:rPr>
          <w:sz w:val="24"/>
          <w:szCs w:val="24"/>
        </w:rPr>
        <w:t>; or if a negotiated rate does not exist, either (1)</w:t>
      </w:r>
      <w:r w:rsidR="0054459F">
        <w:rPr>
          <w:sz w:val="24"/>
          <w:szCs w:val="24"/>
        </w:rPr>
        <w:t xml:space="preserve"> </w:t>
      </w:r>
      <w:r w:rsidR="00643B6A">
        <w:rPr>
          <w:sz w:val="24"/>
          <w:szCs w:val="24"/>
        </w:rPr>
        <w:t xml:space="preserve">a rate </w:t>
      </w:r>
      <w:r w:rsidR="0054459F">
        <w:rPr>
          <w:sz w:val="24"/>
          <w:szCs w:val="24"/>
        </w:rPr>
        <w:t>negotiated specifically between the PTE and the subrecipient, or (</w:t>
      </w:r>
      <w:r w:rsidR="009713F6">
        <w:rPr>
          <w:sz w:val="24"/>
          <w:szCs w:val="24"/>
        </w:rPr>
        <w:t>2)</w:t>
      </w:r>
      <w:r w:rsidR="0054459F">
        <w:rPr>
          <w:sz w:val="24"/>
          <w:szCs w:val="24"/>
        </w:rPr>
        <w:t xml:space="preserve"> a 10% de minimis indirect cost rate.</w:t>
      </w:r>
    </w:p>
    <w:p w:rsidR="0054459F" w:rsidRDefault="009713F6" w:rsidP="0054459F">
      <w:pPr>
        <w:ind w:left="72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The </w:t>
      </w:r>
      <w:r w:rsidR="0054459F" w:rsidRPr="0054459F">
        <w:rPr>
          <w:b/>
          <w:i/>
          <w:sz w:val="24"/>
          <w:szCs w:val="24"/>
        </w:rPr>
        <w:t xml:space="preserve">VPR </w:t>
      </w:r>
      <w:r>
        <w:rPr>
          <w:b/>
          <w:i/>
          <w:sz w:val="24"/>
          <w:szCs w:val="24"/>
        </w:rPr>
        <w:t>and SVPBF Offices have determined that ISU will not</w:t>
      </w:r>
      <w:r w:rsidR="0054459F" w:rsidRPr="0054459F">
        <w:rPr>
          <w:b/>
          <w:i/>
          <w:sz w:val="24"/>
          <w:szCs w:val="24"/>
        </w:rPr>
        <w:t xml:space="preserve"> negotiate indirect cost rates with subrecipients.  Therefore, ISU </w:t>
      </w:r>
      <w:r>
        <w:rPr>
          <w:b/>
          <w:i/>
          <w:sz w:val="24"/>
          <w:szCs w:val="24"/>
        </w:rPr>
        <w:t>sub</w:t>
      </w:r>
      <w:r w:rsidR="0054459F" w:rsidRPr="0054459F">
        <w:rPr>
          <w:b/>
          <w:i/>
          <w:sz w:val="24"/>
          <w:szCs w:val="24"/>
        </w:rPr>
        <w:t xml:space="preserve">recipients must have a </w:t>
      </w:r>
      <w:r>
        <w:rPr>
          <w:b/>
          <w:i/>
          <w:sz w:val="24"/>
          <w:szCs w:val="24"/>
        </w:rPr>
        <w:t>f</w:t>
      </w:r>
      <w:r w:rsidR="0054459F" w:rsidRPr="0054459F">
        <w:rPr>
          <w:b/>
          <w:i/>
          <w:sz w:val="24"/>
          <w:szCs w:val="24"/>
        </w:rPr>
        <w:t>ederally negotiated indirect cost rate, or the subrecipient must accept the 10% de minimis indirect cost rate.</w:t>
      </w:r>
    </w:p>
    <w:p w:rsidR="0054459F" w:rsidRDefault="0054459F" w:rsidP="005445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Requirements for Development and Submission of Indirect Cost Rate Proposals:  Guidance for indirect cost rate proposals and cost allocation plans </w:t>
      </w:r>
      <w:r w:rsidR="00FF3D29">
        <w:rPr>
          <w:sz w:val="24"/>
          <w:szCs w:val="24"/>
        </w:rPr>
        <w:t>are outlined in Appendices III-VII and Appendix IX.</w:t>
      </w:r>
    </w:p>
    <w:p w:rsidR="00FF3D29" w:rsidRDefault="00FF3D29" w:rsidP="005445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Minimis Rate of 10%:  Allows a non-Federal entity to use a de minimis </w:t>
      </w:r>
      <w:r w:rsidR="009713F6">
        <w:rPr>
          <w:sz w:val="24"/>
          <w:szCs w:val="24"/>
        </w:rPr>
        <w:t xml:space="preserve">indirect </w:t>
      </w:r>
      <w:r>
        <w:rPr>
          <w:sz w:val="24"/>
          <w:szCs w:val="24"/>
        </w:rPr>
        <w:t xml:space="preserve">rate of 10% indefinitely if it has never received a </w:t>
      </w:r>
      <w:proofErr w:type="gramStart"/>
      <w:r>
        <w:rPr>
          <w:sz w:val="24"/>
          <w:szCs w:val="24"/>
        </w:rPr>
        <w:t>Federally</w:t>
      </w:r>
      <w:proofErr w:type="gramEnd"/>
      <w:r>
        <w:rPr>
          <w:sz w:val="24"/>
          <w:szCs w:val="24"/>
        </w:rPr>
        <w:t xml:space="preserve"> negotiated indirect cost rate.  If this methodology is used, it must be applied consistently and will remain in effect until the entity establishes a negotiated indirect cost rate with the Federal government.</w:t>
      </w:r>
    </w:p>
    <w:p w:rsidR="00FF3D29" w:rsidRDefault="00FF3D29" w:rsidP="005445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Extensions of Federally Negotiated Indirect Cost Rates:  A non-Federal entity may apply for a one-time extension of its negotiated rate for a period of up to four (4) years.  Subject to review and approval of cognizant Federal agency.  Entity must apply to negotiate a new rate at the end of the four year period.</w:t>
      </w:r>
    </w:p>
    <w:p w:rsidR="0056741C" w:rsidRDefault="0056741C" w:rsidP="0056741C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SOME HELPFUL TIPS</w:t>
      </w:r>
    </w:p>
    <w:p w:rsidR="0056741C" w:rsidRDefault="0056741C" w:rsidP="0056741C">
      <w:pPr>
        <w:pStyle w:val="ListParagraph"/>
        <w:jc w:val="center"/>
        <w:rPr>
          <w:b/>
          <w:sz w:val="24"/>
          <w:szCs w:val="24"/>
        </w:rPr>
      </w:pPr>
    </w:p>
    <w:p w:rsidR="0056741C" w:rsidRDefault="0056741C" w:rsidP="0056741C">
      <w:pPr>
        <w:pStyle w:val="ListParagraph"/>
        <w:jc w:val="center"/>
        <w:rPr>
          <w:b/>
          <w:sz w:val="24"/>
          <w:szCs w:val="24"/>
        </w:rPr>
      </w:pPr>
    </w:p>
    <w:p w:rsidR="0056741C" w:rsidRDefault="0056741C" w:rsidP="005674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Remember that the Uniform Guidance applies to financial assistance agreements (grants or cooperative agreements) that are Federally</w:t>
      </w:r>
      <w:r w:rsidR="009713F6">
        <w:rPr>
          <w:sz w:val="24"/>
          <w:szCs w:val="24"/>
        </w:rPr>
        <w:t>-</w:t>
      </w:r>
      <w:r>
        <w:rPr>
          <w:sz w:val="24"/>
          <w:szCs w:val="24"/>
        </w:rPr>
        <w:t xml:space="preserve">funded or </w:t>
      </w:r>
      <w:r w:rsidR="009713F6">
        <w:rPr>
          <w:sz w:val="24"/>
          <w:szCs w:val="24"/>
        </w:rPr>
        <w:t>are</w:t>
      </w:r>
      <w:r>
        <w:rPr>
          <w:sz w:val="24"/>
          <w:szCs w:val="24"/>
        </w:rPr>
        <w:t xml:space="preserve"> Federal flow</w:t>
      </w:r>
      <w:r w:rsidR="009713F6">
        <w:rPr>
          <w:sz w:val="24"/>
          <w:szCs w:val="24"/>
        </w:rPr>
        <w:t>-</w:t>
      </w:r>
      <w:r>
        <w:rPr>
          <w:sz w:val="24"/>
          <w:szCs w:val="24"/>
        </w:rPr>
        <w:t>through funds.  These requirements do not apply to agreements from non-Federal sponsor</w:t>
      </w:r>
      <w:r w:rsidR="009713F6">
        <w:rPr>
          <w:sz w:val="24"/>
          <w:szCs w:val="24"/>
        </w:rPr>
        <w:t xml:space="preserve">s, unless those agreements are funded </w:t>
      </w:r>
      <w:r w:rsidR="00A17BDD">
        <w:rPr>
          <w:sz w:val="24"/>
          <w:szCs w:val="24"/>
        </w:rPr>
        <w:t>from a</w:t>
      </w:r>
      <w:r w:rsidR="009713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Federal </w:t>
      </w:r>
      <w:r w:rsidR="00A17BDD">
        <w:rPr>
          <w:sz w:val="24"/>
          <w:szCs w:val="24"/>
        </w:rPr>
        <w:t>p</w:t>
      </w:r>
      <w:r w:rsidR="009713F6">
        <w:rPr>
          <w:sz w:val="24"/>
          <w:szCs w:val="24"/>
        </w:rPr>
        <w:t>ass</w:t>
      </w:r>
      <w:r w:rsidR="00A17BDD">
        <w:rPr>
          <w:sz w:val="24"/>
          <w:szCs w:val="24"/>
        </w:rPr>
        <w:t xml:space="preserve"> t</w:t>
      </w:r>
      <w:r w:rsidR="009713F6">
        <w:rPr>
          <w:sz w:val="24"/>
          <w:szCs w:val="24"/>
        </w:rPr>
        <w:t>h</w:t>
      </w:r>
      <w:r w:rsidR="00A17BDD">
        <w:rPr>
          <w:sz w:val="24"/>
          <w:szCs w:val="24"/>
        </w:rPr>
        <w:t>rough entity (flow-through funds).</w:t>
      </w:r>
    </w:p>
    <w:p w:rsidR="0056741C" w:rsidRDefault="0056741C" w:rsidP="005674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ISU’s current F&amp;A rate agreement was negotiated with the Federal government (Department of Health and Human Services) in 2012 and is valid through 6/30/2016.  F&amp;A rates from that agreement should be used in every proposal to, and agreem</w:t>
      </w:r>
      <w:r w:rsidR="00A17BDD">
        <w:rPr>
          <w:sz w:val="24"/>
          <w:szCs w:val="24"/>
        </w:rPr>
        <w:t>ent with the Federal government, unless a deviation exists.  See (c) above.</w:t>
      </w:r>
    </w:p>
    <w:p w:rsidR="0056741C" w:rsidRDefault="0056741C" w:rsidP="005674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Pay close attention to subrecipients during the proposal phase.  Peer </w:t>
      </w:r>
      <w:r w:rsidR="00A17BDD">
        <w:rPr>
          <w:sz w:val="24"/>
          <w:szCs w:val="24"/>
        </w:rPr>
        <w:t>i</w:t>
      </w:r>
      <w:r>
        <w:rPr>
          <w:sz w:val="24"/>
          <w:szCs w:val="24"/>
        </w:rPr>
        <w:t>nstitutions</w:t>
      </w:r>
      <w:r w:rsidR="00A17BDD">
        <w:rPr>
          <w:sz w:val="24"/>
          <w:szCs w:val="24"/>
        </w:rPr>
        <w:t xml:space="preserve"> of higher education</w:t>
      </w:r>
      <w:r>
        <w:rPr>
          <w:sz w:val="24"/>
          <w:szCs w:val="24"/>
        </w:rPr>
        <w:t xml:space="preserve"> will likely have a </w:t>
      </w:r>
      <w:proofErr w:type="gramStart"/>
      <w:r>
        <w:rPr>
          <w:sz w:val="24"/>
          <w:szCs w:val="24"/>
        </w:rPr>
        <w:t>Federally</w:t>
      </w:r>
      <w:proofErr w:type="gramEnd"/>
      <w:r>
        <w:rPr>
          <w:sz w:val="24"/>
          <w:szCs w:val="24"/>
        </w:rPr>
        <w:t xml:space="preserve"> negotiated rate.  Subrecipients that are commercial entities or nonprofit organizations </w:t>
      </w:r>
      <w:r w:rsidR="00A17BDD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require closer attention to </w:t>
      </w:r>
      <w:r w:rsidR="00A17BDD">
        <w:rPr>
          <w:sz w:val="24"/>
          <w:szCs w:val="24"/>
        </w:rPr>
        <w:t>confirm the use of the correct</w:t>
      </w:r>
      <w:r>
        <w:rPr>
          <w:sz w:val="24"/>
          <w:szCs w:val="24"/>
        </w:rPr>
        <w:t xml:space="preserve"> indirect cost rate.</w:t>
      </w:r>
    </w:p>
    <w:p w:rsidR="0056741C" w:rsidRPr="0056741C" w:rsidRDefault="0056741C" w:rsidP="005674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a subrecipient does not have a </w:t>
      </w:r>
      <w:proofErr w:type="gramStart"/>
      <w:r>
        <w:rPr>
          <w:sz w:val="24"/>
          <w:szCs w:val="24"/>
        </w:rPr>
        <w:t>Federally</w:t>
      </w:r>
      <w:proofErr w:type="gramEnd"/>
      <w:r>
        <w:rPr>
          <w:sz w:val="24"/>
          <w:szCs w:val="24"/>
        </w:rPr>
        <w:t xml:space="preserve"> negotiated indirect cost rate, the</w:t>
      </w:r>
      <w:r w:rsidR="00A17BDD">
        <w:rPr>
          <w:sz w:val="24"/>
          <w:szCs w:val="24"/>
        </w:rPr>
        <w:t xml:space="preserve"> subrecipient must accept the</w:t>
      </w:r>
      <w:r>
        <w:rPr>
          <w:sz w:val="24"/>
          <w:szCs w:val="24"/>
        </w:rPr>
        <w:t xml:space="preserve"> 10% de minimis rate.</w:t>
      </w:r>
      <w:r w:rsidR="0093050E">
        <w:rPr>
          <w:sz w:val="24"/>
          <w:szCs w:val="24"/>
        </w:rPr>
        <w:t xml:space="preserve">  Ideally, </w:t>
      </w:r>
      <w:r w:rsidR="00A17BDD">
        <w:rPr>
          <w:sz w:val="24"/>
          <w:szCs w:val="24"/>
        </w:rPr>
        <w:t>identification of the correct indirect rate</w:t>
      </w:r>
      <w:r w:rsidR="0093050E">
        <w:rPr>
          <w:sz w:val="24"/>
          <w:szCs w:val="24"/>
        </w:rPr>
        <w:t xml:space="preserve"> would occur before submittal of the ISU proposal to the Federal agency.</w:t>
      </w:r>
      <w:r w:rsidR="00A17BDD">
        <w:rPr>
          <w:sz w:val="24"/>
          <w:szCs w:val="24"/>
        </w:rPr>
        <w:t xml:space="preserve">   If not done at time of proposal, the subrecipient will be required to submit a revised budget to ISU before the subaward is executed.  </w:t>
      </w:r>
    </w:p>
    <w:sectPr w:rsidR="0056741C" w:rsidRPr="00567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3E3"/>
    <w:multiLevelType w:val="hybridMultilevel"/>
    <w:tmpl w:val="4B80E1D8"/>
    <w:lvl w:ilvl="0" w:tplc="60643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22275"/>
    <w:multiLevelType w:val="hybridMultilevel"/>
    <w:tmpl w:val="19701B86"/>
    <w:lvl w:ilvl="0" w:tplc="5B1A70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B4"/>
    <w:rsid w:val="00027A13"/>
    <w:rsid w:val="0003262D"/>
    <w:rsid w:val="00060D14"/>
    <w:rsid w:val="0054459F"/>
    <w:rsid w:val="0056741C"/>
    <w:rsid w:val="00643B6A"/>
    <w:rsid w:val="007E7EB4"/>
    <w:rsid w:val="0093050E"/>
    <w:rsid w:val="009713F6"/>
    <w:rsid w:val="00A17BDD"/>
    <w:rsid w:val="00F25588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Gilmour, John</dc:creator>
  <cp:lastModifiedBy>Musselman, Becky J [VPR]</cp:lastModifiedBy>
  <cp:revision>2</cp:revision>
  <cp:lastPrinted>2015-09-04T15:19:00Z</cp:lastPrinted>
  <dcterms:created xsi:type="dcterms:W3CDTF">2015-09-04T18:04:00Z</dcterms:created>
  <dcterms:modified xsi:type="dcterms:W3CDTF">2015-09-04T18:04:00Z</dcterms:modified>
</cp:coreProperties>
</file>