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D8" w:rsidRPr="00135944" w:rsidRDefault="00C34DD8" w:rsidP="00C34DD8">
      <w:pPr>
        <w:rPr>
          <w:b/>
          <w:color w:val="000000"/>
        </w:rPr>
      </w:pPr>
      <w:bookmarkStart w:id="0" w:name="_GoBack"/>
      <w:bookmarkEnd w:id="0"/>
      <w:r w:rsidRPr="00135944">
        <w:rPr>
          <w:b/>
          <w:color w:val="000000"/>
        </w:rPr>
        <w:t xml:space="preserve">The Controller’s Department is pleased to announce several upcoming training opportunities.  </w:t>
      </w:r>
    </w:p>
    <w:p w:rsidR="00C34DD8" w:rsidRDefault="00C34DD8" w:rsidP="00C34DD8"/>
    <w:p w:rsidR="00C34DD8" w:rsidRDefault="00C34DD8" w:rsidP="00C34DD8">
      <w:pPr>
        <w:rPr>
          <w:color w:val="000000"/>
        </w:rPr>
      </w:pPr>
    </w:p>
    <w:p w:rsidR="00C34DD8" w:rsidRPr="00135944" w:rsidRDefault="00C34DD8" w:rsidP="00C34DD8">
      <w:pPr>
        <w:rPr>
          <w:b/>
          <w:bCs/>
        </w:rPr>
      </w:pPr>
      <w:r w:rsidRPr="00135944">
        <w:rPr>
          <w:b/>
          <w:bCs/>
        </w:rPr>
        <w:t>Employee Reimbursements: Beyond the Basics:</w:t>
      </w:r>
    </w:p>
    <w:p w:rsidR="00C34DD8" w:rsidRPr="00135944" w:rsidRDefault="00C34DD8" w:rsidP="00C34DD8">
      <w:r w:rsidRPr="00135944">
        <w:t>Learning how to check the status of a reimbursement, how the electronic routing works, and how to avoid common reimbursement audit issues.</w:t>
      </w:r>
    </w:p>
    <w:p w:rsidR="00C34DD8" w:rsidRPr="00135944" w:rsidRDefault="00C34DD8" w:rsidP="00C34DD8">
      <w:r w:rsidRPr="00135944">
        <w:t>September 23, 2015, 9:00 – 11:00 a.m.</w:t>
      </w:r>
    </w:p>
    <w:p w:rsidR="00C34DD8" w:rsidRPr="00135944" w:rsidRDefault="00C34DD8" w:rsidP="00C34DD8">
      <w:r w:rsidRPr="00135944">
        <w:t>1155 ASB</w:t>
      </w:r>
    </w:p>
    <w:p w:rsidR="00C34DD8" w:rsidRPr="00135944" w:rsidRDefault="00C34DD8" w:rsidP="00C34DD8">
      <w:r w:rsidRPr="00135944">
        <w:rPr>
          <w:b/>
          <w:bCs/>
        </w:rPr>
        <w:t xml:space="preserve">Please register in </w:t>
      </w:r>
      <w:proofErr w:type="spellStart"/>
      <w:r w:rsidRPr="00135944">
        <w:rPr>
          <w:b/>
          <w:bCs/>
        </w:rPr>
        <w:t>AccessPlus</w:t>
      </w:r>
      <w:proofErr w:type="spellEnd"/>
      <w:r w:rsidRPr="00135944">
        <w:rPr>
          <w:b/>
          <w:bCs/>
        </w:rPr>
        <w:t xml:space="preserve"> under the Employee tab, using the UHR Training link</w:t>
      </w:r>
      <w:r w:rsidRPr="00135944">
        <w:t>.</w:t>
      </w:r>
    </w:p>
    <w:p w:rsidR="00C34DD8" w:rsidRPr="00135944" w:rsidRDefault="00C34DD8" w:rsidP="00C34DD8"/>
    <w:p w:rsidR="00C34DD8" w:rsidRPr="00135944" w:rsidRDefault="00C34DD8" w:rsidP="00C34DD8"/>
    <w:p w:rsidR="00C34DD8" w:rsidRPr="00135944" w:rsidRDefault="00C34DD8" w:rsidP="00C34DD8">
      <w:pPr>
        <w:rPr>
          <w:b/>
          <w:bCs/>
        </w:rPr>
      </w:pPr>
      <w:r w:rsidRPr="00135944">
        <w:rPr>
          <w:b/>
          <w:bCs/>
        </w:rPr>
        <w:t>Working with Accounts Payable:</w:t>
      </w:r>
    </w:p>
    <w:p w:rsidR="00C34DD8" w:rsidRPr="00135944" w:rsidRDefault="00C34DD8" w:rsidP="00C34DD8">
      <w:r w:rsidRPr="00135944">
        <w:t>Learning the processing steps for paying invoices, helping you to avoid common problems with each step, and providing tips for expediting payment.</w:t>
      </w:r>
    </w:p>
    <w:p w:rsidR="00C34DD8" w:rsidRPr="00135944" w:rsidRDefault="00C34DD8" w:rsidP="00C34DD8">
      <w:r w:rsidRPr="00135944">
        <w:t>October 21, 2015, 9:30 – 11:00 a.m.</w:t>
      </w:r>
    </w:p>
    <w:p w:rsidR="00C34DD8" w:rsidRPr="00135944" w:rsidRDefault="00C34DD8" w:rsidP="00C34DD8">
      <w:r w:rsidRPr="00135944">
        <w:t>1155 ASB</w:t>
      </w:r>
    </w:p>
    <w:p w:rsidR="00C34DD8" w:rsidRPr="00135944" w:rsidRDefault="00C34DD8" w:rsidP="00C34DD8">
      <w:r w:rsidRPr="00135944">
        <w:rPr>
          <w:b/>
          <w:bCs/>
        </w:rPr>
        <w:t xml:space="preserve">Please register in </w:t>
      </w:r>
      <w:proofErr w:type="spellStart"/>
      <w:r w:rsidRPr="00135944">
        <w:rPr>
          <w:b/>
          <w:bCs/>
        </w:rPr>
        <w:t>AccessPlus</w:t>
      </w:r>
      <w:proofErr w:type="spellEnd"/>
      <w:r w:rsidRPr="00135944">
        <w:rPr>
          <w:b/>
          <w:bCs/>
        </w:rPr>
        <w:t xml:space="preserve"> under the Employee tab, using the UHR Training link</w:t>
      </w:r>
      <w:r w:rsidRPr="00135944">
        <w:t>.</w:t>
      </w:r>
    </w:p>
    <w:p w:rsidR="00C34DD8" w:rsidRPr="00135944" w:rsidRDefault="00C34DD8" w:rsidP="00C34DD8"/>
    <w:p w:rsidR="00C34DD8" w:rsidRPr="00135944" w:rsidRDefault="00C34DD8" w:rsidP="00C34DD8"/>
    <w:p w:rsidR="00C34DD8" w:rsidRDefault="00C34DD8" w:rsidP="00C34DD8">
      <w:pPr>
        <w:rPr>
          <w:b/>
          <w:bCs/>
          <w:color w:val="000000"/>
        </w:rPr>
      </w:pPr>
      <w:r w:rsidRPr="00135944">
        <w:rPr>
          <w:b/>
          <w:bCs/>
          <w:color w:val="000000"/>
        </w:rPr>
        <w:t>KFS Training for New Users:</w:t>
      </w:r>
    </w:p>
    <w:p w:rsidR="00C34DD8" w:rsidRDefault="00C34DD8" w:rsidP="00C34DD8">
      <w:pPr>
        <w:rPr>
          <w:color w:val="000000"/>
        </w:rPr>
      </w:pPr>
    </w:p>
    <w:p w:rsidR="00C34DD8" w:rsidRDefault="00C34DD8" w:rsidP="00C34DD8">
      <w:pPr>
        <w:rPr>
          <w:color w:val="000000"/>
        </w:rPr>
      </w:pPr>
      <w:r>
        <w:rPr>
          <w:color w:val="000000"/>
        </w:rPr>
        <w:t>A series of three 90-minute hands-on sessions will be offered for the following topics.</w:t>
      </w:r>
    </w:p>
    <w:p w:rsidR="00C34DD8" w:rsidRDefault="00C34DD8" w:rsidP="00C34DD8">
      <w:pPr>
        <w:rPr>
          <w:color w:val="000000"/>
        </w:rPr>
      </w:pPr>
    </w:p>
    <w:p w:rsidR="00C34DD8" w:rsidRDefault="00C34DD8" w:rsidP="00C34DD8">
      <w:pPr>
        <w:ind w:left="720"/>
        <w:rPr>
          <w:color w:val="000000"/>
        </w:rPr>
      </w:pPr>
      <w:r>
        <w:rPr>
          <w:color w:val="000000"/>
        </w:rPr>
        <w:t>KFS Training - Session A</w:t>
      </w:r>
    </w:p>
    <w:p w:rsidR="00C34DD8" w:rsidRDefault="00C34DD8" w:rsidP="00C34DD8">
      <w:pPr>
        <w:ind w:left="720"/>
        <w:rPr>
          <w:color w:val="000000"/>
        </w:rPr>
      </w:pPr>
      <w:r>
        <w:rPr>
          <w:color w:val="000000"/>
        </w:rPr>
        <w:t>Using the KFS Interface; Using Look-up and Search features; Understanding Accounts, Sub-Accounts and Object Codes</w:t>
      </w:r>
    </w:p>
    <w:p w:rsidR="00C34DD8" w:rsidRDefault="00C34DD8" w:rsidP="00C34DD8">
      <w:pPr>
        <w:ind w:left="720"/>
        <w:rPr>
          <w:color w:val="000000"/>
        </w:rPr>
      </w:pPr>
      <w:r>
        <w:rPr>
          <w:color w:val="000000"/>
        </w:rPr>
        <w:t>November 5, 2015, 9:00 – 10:30 a.m.</w:t>
      </w:r>
    </w:p>
    <w:p w:rsidR="00C34DD8" w:rsidRDefault="00C34DD8" w:rsidP="00C34DD8">
      <w:pPr>
        <w:ind w:left="720"/>
        <w:rPr>
          <w:color w:val="000000"/>
        </w:rPr>
      </w:pPr>
      <w:r>
        <w:rPr>
          <w:color w:val="000000"/>
        </w:rPr>
        <w:t>1230 Communications Building</w:t>
      </w:r>
    </w:p>
    <w:p w:rsidR="00C34DD8" w:rsidRDefault="00C34DD8" w:rsidP="00C34DD8">
      <w:pPr>
        <w:ind w:left="720"/>
        <w:rPr>
          <w:color w:val="000000"/>
        </w:rPr>
      </w:pPr>
      <w:r>
        <w:rPr>
          <w:color w:val="000000"/>
        </w:rPr>
        <w:t xml:space="preserve">Please register at </w:t>
      </w:r>
      <w:hyperlink r:id="rId4" w:history="1">
        <w:r>
          <w:rPr>
            <w:rStyle w:val="Hyperlink"/>
          </w:rPr>
          <w:t>https://www.it.iastate.edu/events/view/255</w:t>
        </w:r>
      </w:hyperlink>
      <w:r>
        <w:rPr>
          <w:color w:val="000000"/>
        </w:rPr>
        <w:t xml:space="preserve">   </w:t>
      </w:r>
    </w:p>
    <w:p w:rsidR="00C34DD8" w:rsidRDefault="00C34DD8" w:rsidP="00C34DD8">
      <w:pPr>
        <w:ind w:left="720"/>
        <w:rPr>
          <w:color w:val="000000"/>
        </w:rPr>
      </w:pPr>
    </w:p>
    <w:p w:rsidR="00C34DD8" w:rsidRDefault="00C34DD8" w:rsidP="00C34DD8">
      <w:pPr>
        <w:ind w:left="720"/>
        <w:rPr>
          <w:color w:val="000000"/>
        </w:rPr>
      </w:pPr>
      <w:r>
        <w:rPr>
          <w:color w:val="000000"/>
        </w:rPr>
        <w:t>KFS Training - Session B</w:t>
      </w:r>
    </w:p>
    <w:p w:rsidR="00C34DD8" w:rsidRDefault="00C34DD8" w:rsidP="00C34DD8">
      <w:pPr>
        <w:ind w:left="720"/>
        <w:rPr>
          <w:color w:val="000000"/>
        </w:rPr>
      </w:pPr>
      <w:r>
        <w:rPr>
          <w:color w:val="000000"/>
        </w:rPr>
        <w:t>Creating KFS Vendors, Disbursement Vouchers, Simple Disbursement Vouchers, and Non-Check Disbursements</w:t>
      </w:r>
    </w:p>
    <w:p w:rsidR="00C34DD8" w:rsidRDefault="00C34DD8" w:rsidP="00C34DD8">
      <w:pPr>
        <w:ind w:left="720"/>
        <w:rPr>
          <w:color w:val="000000"/>
        </w:rPr>
      </w:pPr>
      <w:r>
        <w:rPr>
          <w:color w:val="000000"/>
        </w:rPr>
        <w:t>November 10, 2015, 9:00 – 10:30 a.m.</w:t>
      </w:r>
    </w:p>
    <w:p w:rsidR="00C34DD8" w:rsidRDefault="00C34DD8" w:rsidP="00C34DD8">
      <w:pPr>
        <w:ind w:left="720"/>
        <w:rPr>
          <w:color w:val="000000"/>
        </w:rPr>
      </w:pPr>
      <w:r>
        <w:rPr>
          <w:color w:val="000000"/>
        </w:rPr>
        <w:t>1230 Communications Building</w:t>
      </w:r>
    </w:p>
    <w:p w:rsidR="00C34DD8" w:rsidRDefault="00C34DD8" w:rsidP="00C34DD8">
      <w:pPr>
        <w:ind w:left="720"/>
      </w:pPr>
      <w:r>
        <w:rPr>
          <w:color w:val="000000"/>
        </w:rPr>
        <w:t xml:space="preserve">Please register at </w:t>
      </w:r>
      <w:hyperlink r:id="rId5" w:history="1">
        <w:r>
          <w:rPr>
            <w:rStyle w:val="Hyperlink"/>
          </w:rPr>
          <w:t>https://www.it.iastate.edu/events/view/256</w:t>
        </w:r>
      </w:hyperlink>
      <w:r>
        <w:t xml:space="preserve"> </w:t>
      </w:r>
    </w:p>
    <w:p w:rsidR="00C34DD8" w:rsidRDefault="00C34DD8" w:rsidP="00C34DD8">
      <w:pPr>
        <w:ind w:left="720"/>
        <w:rPr>
          <w:color w:val="000000"/>
        </w:rPr>
      </w:pPr>
      <w:r>
        <w:rPr>
          <w:color w:val="000000"/>
        </w:rPr>
        <w:t> </w:t>
      </w:r>
    </w:p>
    <w:p w:rsidR="00C34DD8" w:rsidRDefault="00C34DD8" w:rsidP="00C34DD8">
      <w:pPr>
        <w:ind w:left="720"/>
        <w:rPr>
          <w:color w:val="000000"/>
        </w:rPr>
      </w:pPr>
      <w:r>
        <w:rPr>
          <w:color w:val="000000"/>
        </w:rPr>
        <w:t>KFS Training - Session C</w:t>
      </w:r>
    </w:p>
    <w:p w:rsidR="00C34DD8" w:rsidRDefault="00C34DD8" w:rsidP="00C34DD8">
      <w:pPr>
        <w:ind w:left="720"/>
        <w:rPr>
          <w:color w:val="000000"/>
        </w:rPr>
      </w:pPr>
      <w:r>
        <w:rPr>
          <w:color w:val="000000"/>
        </w:rPr>
        <w:t>Using the Action List, General Error Corrections, Distributions of Income and Expense, and Transfers of Funds</w:t>
      </w:r>
    </w:p>
    <w:p w:rsidR="00C34DD8" w:rsidRDefault="00C34DD8" w:rsidP="00C34DD8">
      <w:pPr>
        <w:ind w:left="720"/>
        <w:rPr>
          <w:color w:val="000000"/>
        </w:rPr>
      </w:pPr>
      <w:r>
        <w:rPr>
          <w:color w:val="000000"/>
        </w:rPr>
        <w:t xml:space="preserve">November 17, 2015, 9:00 – 10:30 a.m. </w:t>
      </w:r>
    </w:p>
    <w:p w:rsidR="00C34DD8" w:rsidRDefault="00C34DD8" w:rsidP="00C34DD8">
      <w:pPr>
        <w:ind w:left="720"/>
        <w:rPr>
          <w:color w:val="000000"/>
        </w:rPr>
      </w:pPr>
      <w:r>
        <w:rPr>
          <w:color w:val="000000"/>
        </w:rPr>
        <w:t>1230 Communications Building</w:t>
      </w:r>
    </w:p>
    <w:p w:rsidR="00C34DD8" w:rsidRDefault="00C34DD8" w:rsidP="00C34DD8">
      <w:pPr>
        <w:ind w:left="720"/>
        <w:rPr>
          <w:color w:val="000000"/>
        </w:rPr>
      </w:pPr>
      <w:r>
        <w:rPr>
          <w:color w:val="000000"/>
        </w:rPr>
        <w:t xml:space="preserve">Please register at </w:t>
      </w:r>
      <w:hyperlink r:id="rId6" w:history="1">
        <w:r>
          <w:rPr>
            <w:rStyle w:val="Hyperlink"/>
          </w:rPr>
          <w:t>https://www.it.iastate.edu/events/view/257</w:t>
        </w:r>
      </w:hyperlink>
      <w:r>
        <w:rPr>
          <w:color w:val="000000"/>
        </w:rPr>
        <w:t xml:space="preserve"> </w:t>
      </w:r>
    </w:p>
    <w:p w:rsidR="00C34DD8" w:rsidRDefault="00C34DD8" w:rsidP="00C34DD8">
      <w:pPr>
        <w:rPr>
          <w:color w:val="000000"/>
        </w:rPr>
      </w:pPr>
    </w:p>
    <w:p w:rsidR="00C34DD8" w:rsidRDefault="00C34DD8" w:rsidP="00C34DD8">
      <w:pPr>
        <w:rPr>
          <w:color w:val="000000"/>
        </w:rPr>
      </w:pPr>
      <w:r>
        <w:rPr>
          <w:color w:val="000000"/>
        </w:rPr>
        <w:t>There will be upcoming announcements about KFS user group meetings, similar to those recently started for e-Data users.  The KFS user group meetings will not be hands-on, but will offer an opportunity to discuss more advanced topics and to share tips for a smoother user experience.</w:t>
      </w:r>
    </w:p>
    <w:p w:rsidR="00C34DD8" w:rsidRDefault="00C34DD8" w:rsidP="00C34DD8">
      <w:pPr>
        <w:rPr>
          <w:color w:val="000000"/>
        </w:rPr>
      </w:pPr>
    </w:p>
    <w:p w:rsidR="00C34DD8" w:rsidRDefault="00C34DD8" w:rsidP="00C34DD8">
      <w:r>
        <w:lastRenderedPageBreak/>
        <w:t xml:space="preserve">If you have any questions about these training events, please contact Bill Cahill at </w:t>
      </w:r>
      <w:hyperlink r:id="rId7" w:history="1">
        <w:r>
          <w:rPr>
            <w:rStyle w:val="Hyperlink"/>
          </w:rPr>
          <w:t>bpcahil@iastate.edu</w:t>
        </w:r>
      </w:hyperlink>
      <w:r>
        <w:t xml:space="preserve"> or 4-5124.    Please feel free to forward this email to others as appropriate.  If you have someone in your unit who would like to be included on the Controllers Info Network, please send their email information to Kathy Dobbs, </w:t>
      </w:r>
      <w:hyperlink r:id="rId8" w:history="1">
        <w:r>
          <w:rPr>
            <w:rStyle w:val="Hyperlink"/>
          </w:rPr>
          <w:t>kadobbs@iastate.edu</w:t>
        </w:r>
      </w:hyperlink>
      <w:r>
        <w:t>.  Thank you!</w:t>
      </w:r>
    </w:p>
    <w:p w:rsidR="0073762B" w:rsidRDefault="0073762B"/>
    <w:p w:rsidR="00135944" w:rsidRDefault="00135944">
      <w:pPr>
        <w:rPr>
          <w:b/>
          <w:color w:val="000000"/>
        </w:rPr>
      </w:pPr>
      <w:r>
        <w:rPr>
          <w:b/>
          <w:color w:val="000000"/>
        </w:rPr>
        <w:t>New Report Available</w:t>
      </w:r>
      <w:r w:rsidR="000D59C7">
        <w:rPr>
          <w:b/>
          <w:color w:val="000000"/>
        </w:rPr>
        <w:t xml:space="preserve"> – Thank you to the Grants Hub!</w:t>
      </w:r>
      <w:r>
        <w:rPr>
          <w:b/>
          <w:color w:val="000000"/>
        </w:rPr>
        <w:br/>
        <w:t>Award Closeout Checklist</w:t>
      </w:r>
    </w:p>
    <w:p w:rsidR="00135944" w:rsidRDefault="00C70B22">
      <w:pPr>
        <w:rPr>
          <w:rStyle w:val="Hyperlink"/>
          <w:bCs/>
        </w:rPr>
      </w:pPr>
      <w:r w:rsidRPr="00C70B22">
        <w:rPr>
          <w:color w:val="000000"/>
        </w:rPr>
        <w:t xml:space="preserve">Here’s the link to the new report so you can run it on demand. </w:t>
      </w:r>
      <w:r w:rsidRPr="00C70B22">
        <w:rPr>
          <w:color w:val="000000"/>
        </w:rPr>
        <w:br/>
      </w:r>
      <w:hyperlink r:id="rId9" w:history="1">
        <w:r w:rsidR="00135944" w:rsidRPr="00135944">
          <w:rPr>
            <w:rStyle w:val="Hyperlink"/>
            <w:bCs/>
          </w:rPr>
          <w:t>Public Folders</w:t>
        </w:r>
      </w:hyperlink>
      <w:r w:rsidR="00135944" w:rsidRPr="00135944">
        <w:rPr>
          <w:rStyle w:val="Hyperlink"/>
          <w:bCs/>
        </w:rPr>
        <w:t xml:space="preserve"> ‎&gt; </w:t>
      </w:r>
      <w:hyperlink r:id="rId10" w:history="1">
        <w:r w:rsidR="00135944" w:rsidRPr="00135944">
          <w:rPr>
            <w:rStyle w:val="Hyperlink"/>
            <w:bCs/>
          </w:rPr>
          <w:t>Custom Reports</w:t>
        </w:r>
      </w:hyperlink>
      <w:r w:rsidR="00135944" w:rsidRPr="00135944">
        <w:rPr>
          <w:rStyle w:val="Hyperlink"/>
          <w:bCs/>
        </w:rPr>
        <w:t xml:space="preserve"> ‎&gt; </w:t>
      </w:r>
      <w:hyperlink r:id="rId11" w:history="1">
        <w:r w:rsidR="00135944" w:rsidRPr="00135944">
          <w:rPr>
            <w:rStyle w:val="Hyperlink"/>
            <w:bCs/>
          </w:rPr>
          <w:t>University Wide</w:t>
        </w:r>
      </w:hyperlink>
      <w:r w:rsidR="00135944" w:rsidRPr="00135944">
        <w:rPr>
          <w:rStyle w:val="Hyperlink"/>
          <w:bCs/>
        </w:rPr>
        <w:t xml:space="preserve"> ‎&gt; KC-Sponsored Programs Reports</w:t>
      </w:r>
      <w:r w:rsidR="00135944" w:rsidRPr="00135944">
        <w:rPr>
          <w:rStyle w:val="Hyperlink"/>
          <w:b/>
        </w:rPr>
        <w:t xml:space="preserve"> &gt; </w:t>
      </w:r>
      <w:hyperlink r:id="rId12" w:history="1">
        <w:r w:rsidR="00135944" w:rsidRPr="00135944">
          <w:rPr>
            <w:rStyle w:val="Hyperlink"/>
            <w:bCs/>
          </w:rPr>
          <w:t>Award Closeout Checklist</w:t>
        </w:r>
      </w:hyperlink>
    </w:p>
    <w:p w:rsidR="00135944" w:rsidRDefault="00135944">
      <w:pPr>
        <w:rPr>
          <w:rStyle w:val="Hyperlink"/>
          <w:bCs/>
        </w:rPr>
      </w:pPr>
    </w:p>
    <w:p w:rsidR="00135944" w:rsidRPr="000D59C7" w:rsidRDefault="000D59C7" w:rsidP="00135944">
      <w:r w:rsidRPr="000D59C7">
        <w:t xml:space="preserve">Diane Meyer suggested this report, and </w:t>
      </w:r>
      <w:r w:rsidR="00135944" w:rsidRPr="000D59C7">
        <w:t>Jamy Rentschler</w:t>
      </w:r>
      <w:r w:rsidRPr="000D59C7">
        <w:t xml:space="preserve"> at the Grants Hub worked with</w:t>
      </w:r>
      <w:r w:rsidR="00135944" w:rsidRPr="000D59C7">
        <w:t xml:space="preserve"> </w:t>
      </w:r>
      <w:r w:rsidRPr="000D59C7">
        <w:t xml:space="preserve">Diane and </w:t>
      </w:r>
      <w:r w:rsidR="00135944" w:rsidRPr="000D59C7">
        <w:t xml:space="preserve">Mike Ulm </w:t>
      </w:r>
      <w:r w:rsidRPr="000D59C7">
        <w:t>to design</w:t>
      </w:r>
      <w:r w:rsidR="00135944" w:rsidRPr="000D59C7">
        <w:t xml:space="preserve"> this report to run interactively</w:t>
      </w:r>
      <w:r w:rsidRPr="000D59C7">
        <w:t xml:space="preserve"> through custom reports, </w:t>
      </w:r>
      <w:r w:rsidR="00135944" w:rsidRPr="000D59C7">
        <w:t xml:space="preserve">and it will also be </w:t>
      </w:r>
      <w:r w:rsidRPr="000D59C7">
        <w:t>attached to future</w:t>
      </w:r>
      <w:r w:rsidR="00135944" w:rsidRPr="000D59C7">
        <w:t xml:space="preserve"> Termination Notice</w:t>
      </w:r>
      <w:r w:rsidRPr="000D59C7">
        <w:t>s</w:t>
      </w:r>
      <w:r w:rsidR="00C70B22">
        <w:t xml:space="preserve"> for your convenience</w:t>
      </w:r>
      <w:r w:rsidR="00135944" w:rsidRPr="000D59C7">
        <w:t>. </w:t>
      </w:r>
      <w:r w:rsidR="00135944" w:rsidRPr="000D59C7">
        <w:t xml:space="preserve"> Jamy</w:t>
      </w:r>
      <w:r w:rsidRPr="000D59C7">
        <w:t xml:space="preserve"> and Diane</w:t>
      </w:r>
      <w:r w:rsidR="00135944" w:rsidRPr="000D59C7">
        <w:t xml:space="preserve"> </w:t>
      </w:r>
      <w:r w:rsidRPr="000D59C7">
        <w:t xml:space="preserve">envisioned a </w:t>
      </w:r>
      <w:r w:rsidR="00135944" w:rsidRPr="000D59C7">
        <w:t>comprehensive summary of</w:t>
      </w:r>
      <w:r w:rsidRPr="000D59C7">
        <w:t xml:space="preserve"> award</w:t>
      </w:r>
      <w:r w:rsidR="00135944" w:rsidRPr="000D59C7">
        <w:t xml:space="preserve"> information to provide PIs and grant coordinators an at-a-glance view of things </w:t>
      </w:r>
      <w:r w:rsidR="00C70B22">
        <w:t xml:space="preserve">to review </w:t>
      </w:r>
      <w:r w:rsidR="00135944" w:rsidRPr="000D59C7">
        <w:t>at award closeout</w:t>
      </w:r>
      <w:r w:rsidRPr="000D59C7">
        <w:t xml:space="preserve">, such as a budget summary, subcontract summary, </w:t>
      </w:r>
      <w:r w:rsidRPr="000D59C7">
        <w:t>equipment summary</w:t>
      </w:r>
      <w:r w:rsidRPr="000D59C7">
        <w:t xml:space="preserve"> and whether or not t</w:t>
      </w:r>
      <w:r w:rsidR="00135944" w:rsidRPr="000D59C7">
        <w:t xml:space="preserve">itle to </w:t>
      </w:r>
      <w:r w:rsidRPr="000D59C7">
        <w:t>e</w:t>
      </w:r>
      <w:r w:rsidR="00135944" w:rsidRPr="000D59C7">
        <w:t xml:space="preserve">quipment </w:t>
      </w:r>
      <w:r w:rsidRPr="000D59C7">
        <w:t>v</w:t>
      </w:r>
      <w:r w:rsidR="00135944" w:rsidRPr="000D59C7">
        <w:t xml:space="preserve">ests with </w:t>
      </w:r>
      <w:r w:rsidRPr="000D59C7">
        <w:t>the s</w:t>
      </w:r>
      <w:r w:rsidR="00135944" w:rsidRPr="000D59C7">
        <w:t xml:space="preserve">ponsor.  </w:t>
      </w:r>
    </w:p>
    <w:p w:rsidR="000D59C7" w:rsidRPr="000D59C7" w:rsidRDefault="000D59C7" w:rsidP="00135944"/>
    <w:p w:rsidR="000D59C7" w:rsidRPr="000D59C7" w:rsidRDefault="000D59C7" w:rsidP="00135944">
      <w:r>
        <w:t>This report is a new resource for Grant Coordinators and is not required to be completed or returned.</w:t>
      </w:r>
      <w:r w:rsidRPr="000D59C7">
        <w:t xml:space="preserve"> </w:t>
      </w:r>
    </w:p>
    <w:p w:rsidR="00135944" w:rsidRDefault="00221DFD">
      <w:pPr>
        <w:rPr>
          <w:rStyle w:val="Hyperlink"/>
          <w:bCs/>
        </w:rPr>
      </w:pPr>
      <w:r>
        <w:rPr>
          <w:noProof/>
        </w:rPr>
        <w:drawing>
          <wp:inline distT="0" distB="0" distL="0" distR="0" wp14:anchorId="46686015" wp14:editId="4EB2E5B4">
            <wp:extent cx="5943600" cy="468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86935"/>
                    </a:xfrm>
                    <a:prstGeom prst="rect">
                      <a:avLst/>
                    </a:prstGeom>
                  </pic:spPr>
                </pic:pic>
              </a:graphicData>
            </a:graphic>
          </wp:inline>
        </w:drawing>
      </w:r>
    </w:p>
    <w:p w:rsidR="00221DFD" w:rsidRPr="00135944" w:rsidRDefault="00221DFD">
      <w:pPr>
        <w:rPr>
          <w:rStyle w:val="Hyperlink"/>
          <w:bCs/>
        </w:rPr>
      </w:pPr>
      <w:r>
        <w:rPr>
          <w:noProof/>
        </w:rPr>
        <w:lastRenderedPageBreak/>
        <w:drawing>
          <wp:inline distT="0" distB="0" distL="0" distR="0" wp14:anchorId="4FCFD5B0" wp14:editId="614474D5">
            <wp:extent cx="5943600" cy="7587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587615"/>
                    </a:xfrm>
                    <a:prstGeom prst="rect">
                      <a:avLst/>
                    </a:prstGeom>
                  </pic:spPr>
                </pic:pic>
              </a:graphicData>
            </a:graphic>
          </wp:inline>
        </w:drawing>
      </w:r>
    </w:p>
    <w:sectPr w:rsidR="00221DFD" w:rsidRPr="00135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D8"/>
    <w:rsid w:val="000D59C7"/>
    <w:rsid w:val="00135944"/>
    <w:rsid w:val="00221DFD"/>
    <w:rsid w:val="0073762B"/>
    <w:rsid w:val="008602A0"/>
    <w:rsid w:val="00C34DD8"/>
    <w:rsid w:val="00C7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F313E-7A32-4600-B9B5-275C9D7B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D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DD8"/>
    <w:rPr>
      <w:color w:val="0563C1"/>
      <w:u w:val="single"/>
    </w:rPr>
  </w:style>
  <w:style w:type="character" w:customStyle="1" w:styleId="pathseparator1">
    <w:name w:val="pathseparator1"/>
    <w:basedOn w:val="DefaultParagraphFont"/>
    <w:rsid w:val="00135944"/>
    <w:rPr>
      <w:color w:val="0000CC"/>
    </w:rPr>
  </w:style>
  <w:style w:type="character" w:customStyle="1" w:styleId="pathleafnode1">
    <w:name w:val="pathleafnode1"/>
    <w:basedOn w:val="DefaultParagraphFont"/>
    <w:rsid w:val="00135944"/>
    <w:rPr>
      <w:b/>
      <w:bCs/>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89866">
      <w:bodyDiv w:val="1"/>
      <w:marLeft w:val="0"/>
      <w:marRight w:val="0"/>
      <w:marTop w:val="0"/>
      <w:marBottom w:val="0"/>
      <w:divBdr>
        <w:top w:val="none" w:sz="0" w:space="0" w:color="auto"/>
        <w:left w:val="none" w:sz="0" w:space="0" w:color="auto"/>
        <w:bottom w:val="none" w:sz="0" w:space="0" w:color="auto"/>
        <w:right w:val="none" w:sz="0" w:space="0" w:color="auto"/>
      </w:divBdr>
    </w:div>
    <w:div w:id="1405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obbs@iastate.edu"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bpcahil@iastate.edu" TargetMode="External"/><Relationship Id="rId12" Type="http://schemas.openxmlformats.org/officeDocument/2006/relationships/hyperlink" Target="https://dw.iastate.edu/ibmcognos/cgi-bin/cognosisapi.dll?b_action=cognosViewer&amp;ui.action=run&amp;ui.object=%2fcontent%2ffolder%5b%40name%3d%27Custom%20Reports%27%5d%2ffolder%5b%40name%3d%27University%20Wide%27%5d%2ffolder%5b%40name%3d%27KC-Sponsored%20Programs%20Reports%27%5d%2freport%5b%40name%3d%27Award%20Closeout%20Checklist%27%5d&amp;ui.name=Award%20Closeout%20Checklist&amp;run.outputFormat=&amp;run.prompt=true&amp;ui.backURL=%2fibmcognos%2fcgi-bin%2fcognosisapi.dll%3fb_action%3dxts.run%26m%3dportal%2fcc.xts%26m_folder%3diD78D26E07B114C6BBE50689C139BFCA2%26m_folder2%3dm-i89AA22FD031344AC892DC95373217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iastate.edu/events/view/257" TargetMode="External"/><Relationship Id="rId11" Type="http://schemas.openxmlformats.org/officeDocument/2006/relationships/hyperlink" Target="https://dwdev.its.iastate.edu/ibmcognos/cgi-bin/cognosisapi.dll?b_action=xts.run&amp;m=portal/cc.xts&amp;m_folder=iFACBA87CCCB84B13B62025ABF74FA43F" TargetMode="External"/><Relationship Id="rId5" Type="http://schemas.openxmlformats.org/officeDocument/2006/relationships/hyperlink" Target="https://www.it.iastate.edu/events/view/256" TargetMode="External"/><Relationship Id="rId15" Type="http://schemas.openxmlformats.org/officeDocument/2006/relationships/fontTable" Target="fontTable.xml"/><Relationship Id="rId10" Type="http://schemas.openxmlformats.org/officeDocument/2006/relationships/hyperlink" Target="https://dwdev.its.iastate.edu/ibmcognos/cgi-bin/cognosisapi.dll?b_action=xts.run&amp;m=portal/cc.xts&amp;m_folder=iF058D06BD68D4544B0C451C83480A94F" TargetMode="External"/><Relationship Id="rId4" Type="http://schemas.openxmlformats.org/officeDocument/2006/relationships/hyperlink" Target="https://www.it.iastate.edu/events/view/255" TargetMode="External"/><Relationship Id="rId9" Type="http://schemas.openxmlformats.org/officeDocument/2006/relationships/hyperlink" Target="https://dwdev.its.iastate.edu/ibmcognos/cgi-bin/cognosisapi.dll?b_action=xts.run&amp;m=portal/cc.xts&amp;m_folder=iBEF32841BDE24CF1B14F41EF2721112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Neena J [CONTR]</dc:creator>
  <cp:keywords/>
  <dc:description/>
  <cp:lastModifiedBy>Bentley, Neena J [CONTR]</cp:lastModifiedBy>
  <cp:revision>2</cp:revision>
  <dcterms:created xsi:type="dcterms:W3CDTF">2015-09-16T13:12:00Z</dcterms:created>
  <dcterms:modified xsi:type="dcterms:W3CDTF">2015-09-16T13:12:00Z</dcterms:modified>
</cp:coreProperties>
</file>