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1C68" w14:textId="77777777" w:rsidR="00BD181A" w:rsidRDefault="00BD181A" w:rsidP="00BD181A">
      <w:pPr>
        <w:rPr>
          <w:sz w:val="24"/>
        </w:rPr>
      </w:pPr>
    </w:p>
    <w:p w14:paraId="4B289C72" w14:textId="77777777" w:rsidR="00BD181A" w:rsidRDefault="00BD181A" w:rsidP="00BD181A">
      <w:pPr>
        <w:rPr>
          <w:sz w:val="24"/>
        </w:rPr>
      </w:pPr>
    </w:p>
    <w:p w14:paraId="70069302" w14:textId="77777777" w:rsidR="00BD181A" w:rsidRDefault="00BD181A" w:rsidP="00BD181A">
      <w:pPr>
        <w:rPr>
          <w:sz w:val="24"/>
        </w:rPr>
      </w:pPr>
    </w:p>
    <w:p w14:paraId="4742AC83" w14:textId="77777777" w:rsidR="00BD181A" w:rsidRDefault="00BD181A" w:rsidP="00BD181A">
      <w:pPr>
        <w:rPr>
          <w:sz w:val="24"/>
        </w:rPr>
      </w:pPr>
    </w:p>
    <w:p w14:paraId="63E0EFEF" w14:textId="77777777" w:rsidR="00BD181A" w:rsidRDefault="00BD181A" w:rsidP="00BD181A">
      <w:pPr>
        <w:rPr>
          <w:sz w:val="24"/>
        </w:rPr>
      </w:pPr>
    </w:p>
    <w:p w14:paraId="47619591" w14:textId="77777777" w:rsidR="00BD181A" w:rsidRDefault="00BD181A" w:rsidP="00BD181A">
      <w:pPr>
        <w:rPr>
          <w:sz w:val="24"/>
        </w:rPr>
      </w:pPr>
    </w:p>
    <w:p w14:paraId="05B3AB2E" w14:textId="77777777" w:rsidR="00BD181A" w:rsidRDefault="00BD181A" w:rsidP="00BD181A">
      <w:pPr>
        <w:rPr>
          <w:sz w:val="24"/>
        </w:rPr>
      </w:pPr>
    </w:p>
    <w:p w14:paraId="58BAAC79" w14:textId="77777777" w:rsidR="00BD181A" w:rsidRPr="00750E42" w:rsidRDefault="00BD181A" w:rsidP="00BD181A">
      <w:pPr>
        <w:pStyle w:val="Subtitle"/>
        <w:rPr>
          <w:b w:val="0"/>
          <w:i w:val="0"/>
        </w:rPr>
      </w:pPr>
      <w:r>
        <w:rPr>
          <w:b w:val="0"/>
          <w:i w:val="0"/>
        </w:rPr>
        <w:t>--Date--</w:t>
      </w:r>
    </w:p>
    <w:p w14:paraId="0C77709B" w14:textId="77777777" w:rsidR="00BD181A" w:rsidRDefault="00BD181A" w:rsidP="00BD181A">
      <w:pPr>
        <w:rPr>
          <w:sz w:val="24"/>
        </w:rPr>
      </w:pPr>
    </w:p>
    <w:p w14:paraId="5D27AB32" w14:textId="77777777" w:rsidR="0020767F" w:rsidRDefault="0020767F" w:rsidP="00BD181A">
      <w:pPr>
        <w:rPr>
          <w:sz w:val="24"/>
        </w:rPr>
      </w:pPr>
    </w:p>
    <w:p w14:paraId="55DF828B" w14:textId="77777777" w:rsidR="0020767F" w:rsidRPr="00750E42" w:rsidRDefault="0020767F" w:rsidP="00BD181A">
      <w:pPr>
        <w:rPr>
          <w:sz w:val="24"/>
        </w:rPr>
      </w:pPr>
    </w:p>
    <w:p w14:paraId="7A9FDF1E" w14:textId="77777777" w:rsidR="00BD181A" w:rsidRDefault="00BD181A" w:rsidP="00BD181A">
      <w:pPr>
        <w:rPr>
          <w:sz w:val="24"/>
        </w:rPr>
      </w:pPr>
      <w:r>
        <w:rPr>
          <w:sz w:val="24"/>
        </w:rPr>
        <w:t>--Sponsor’s Name--</w:t>
      </w:r>
    </w:p>
    <w:p w14:paraId="623F6CD2" w14:textId="77777777" w:rsidR="00BD181A" w:rsidRPr="00750E42" w:rsidRDefault="00BD181A" w:rsidP="00BD181A">
      <w:pPr>
        <w:rPr>
          <w:sz w:val="24"/>
        </w:rPr>
      </w:pPr>
      <w:r>
        <w:rPr>
          <w:sz w:val="24"/>
        </w:rPr>
        <w:t>--Address--</w:t>
      </w:r>
    </w:p>
    <w:p w14:paraId="363E95EC" w14:textId="77777777" w:rsidR="00BD181A" w:rsidRPr="00750E42" w:rsidRDefault="00BD181A" w:rsidP="00BD181A">
      <w:pPr>
        <w:rPr>
          <w:sz w:val="24"/>
        </w:rPr>
      </w:pPr>
    </w:p>
    <w:p w14:paraId="1A0A4C36" w14:textId="77777777" w:rsidR="00BD181A" w:rsidRPr="00750E42" w:rsidRDefault="00BD181A" w:rsidP="00BD181A">
      <w:pPr>
        <w:rPr>
          <w:sz w:val="24"/>
        </w:rPr>
      </w:pPr>
      <w:r>
        <w:rPr>
          <w:sz w:val="24"/>
        </w:rPr>
        <w:t>Proposal Title:  --title--</w:t>
      </w:r>
    </w:p>
    <w:p w14:paraId="181A866A" w14:textId="77777777" w:rsidR="00BD181A" w:rsidRPr="00750E42" w:rsidRDefault="00BD181A" w:rsidP="00BD181A">
      <w:pPr>
        <w:rPr>
          <w:sz w:val="24"/>
        </w:rPr>
      </w:pPr>
      <w:r>
        <w:rPr>
          <w:sz w:val="24"/>
        </w:rPr>
        <w:t>Period of Performance:  --Start Date – End Date--</w:t>
      </w:r>
    </w:p>
    <w:p w14:paraId="4CA35F55" w14:textId="77777777" w:rsidR="00BD181A" w:rsidRDefault="00BD181A" w:rsidP="00BD181A">
      <w:pPr>
        <w:rPr>
          <w:sz w:val="24"/>
        </w:rPr>
      </w:pPr>
      <w:r>
        <w:rPr>
          <w:sz w:val="24"/>
        </w:rPr>
        <w:t>Requested Amount:  $ n,nnn</w:t>
      </w:r>
    </w:p>
    <w:p w14:paraId="328D1D04" w14:textId="77777777" w:rsidR="00BD181A" w:rsidRPr="00750E42" w:rsidRDefault="00BD181A" w:rsidP="00BD181A">
      <w:pPr>
        <w:rPr>
          <w:sz w:val="24"/>
        </w:rPr>
      </w:pPr>
      <w:r>
        <w:rPr>
          <w:sz w:val="24"/>
        </w:rPr>
        <w:t>Cost Sharing Amount:  $ 0</w:t>
      </w:r>
    </w:p>
    <w:p w14:paraId="6A9EF3D3" w14:textId="77777777" w:rsidR="00BD181A" w:rsidRPr="00750E42" w:rsidRDefault="00BD181A" w:rsidP="00BD181A">
      <w:pPr>
        <w:rPr>
          <w:sz w:val="24"/>
        </w:rPr>
      </w:pPr>
    </w:p>
    <w:p w14:paraId="6EFCC987" w14:textId="77777777" w:rsidR="00BD181A" w:rsidRPr="00750E42" w:rsidRDefault="00BD181A" w:rsidP="00BD181A">
      <w:pPr>
        <w:rPr>
          <w:sz w:val="24"/>
        </w:rPr>
      </w:pPr>
      <w:r w:rsidRPr="00750E42">
        <w:rPr>
          <w:sz w:val="24"/>
        </w:rPr>
        <w:t xml:space="preserve">Dear </w:t>
      </w:r>
      <w:r>
        <w:rPr>
          <w:sz w:val="24"/>
        </w:rPr>
        <w:t>–name--</w:t>
      </w:r>
      <w:r w:rsidRPr="00750E42">
        <w:rPr>
          <w:sz w:val="24"/>
        </w:rPr>
        <w:t>:</w:t>
      </w:r>
    </w:p>
    <w:p w14:paraId="72CC451D" w14:textId="77777777" w:rsidR="00BD181A" w:rsidRDefault="00BD181A" w:rsidP="00BD181A">
      <w:pPr>
        <w:rPr>
          <w:sz w:val="24"/>
        </w:rPr>
      </w:pPr>
    </w:p>
    <w:p w14:paraId="21845A28" w14:textId="77777777" w:rsidR="004A6D23" w:rsidRDefault="004A6D23" w:rsidP="004A6D23">
      <w:pPr>
        <w:rPr>
          <w:sz w:val="24"/>
        </w:rPr>
      </w:pPr>
      <w:r>
        <w:rPr>
          <w:sz w:val="24"/>
        </w:rPr>
        <w:t>On behalf of Iowa State University and --PI-Name--, I am pleased to endorse the enclosed application for funding.  It has been reviewed and approved by the appropriate programmatic and administrative personnel at Iowa State University.  If the proposal is selected for funding, Iowa State University is committed to fulfilling all commitments made in the grant application.</w:t>
      </w:r>
    </w:p>
    <w:p w14:paraId="6D83644E" w14:textId="77777777" w:rsidR="004A6D23" w:rsidRDefault="004A6D23" w:rsidP="004A6D23">
      <w:pPr>
        <w:rPr>
          <w:sz w:val="24"/>
        </w:rPr>
      </w:pPr>
    </w:p>
    <w:p w14:paraId="64ABF1E1" w14:textId="77777777" w:rsidR="004A6D23" w:rsidRDefault="004A6D23" w:rsidP="004A6D23">
      <w:pPr>
        <w:rPr>
          <w:sz w:val="24"/>
        </w:rPr>
      </w:pPr>
      <w:r>
        <w:rPr>
          <w:sz w:val="24"/>
        </w:rPr>
        <w:t xml:space="preserve">Iowa State University is a participant in the Federal Demonstration Partnership (FDP) Expanded Clearinghouse, which is an effort by the FDP to reduce administrative burden associated with verifying standard information required for subrecipient issuance and monitoring. Iowa State University’s Entity Profile can be found in the Expanded Clearinghouse at the following link: </w:t>
      </w:r>
      <w:hyperlink r:id="rId6" w:history="1">
        <w:r w:rsidR="00292F31" w:rsidRPr="00292F31">
          <w:rPr>
            <w:rStyle w:val="Hyperlink"/>
            <w:sz w:val="24"/>
            <w:szCs w:val="24"/>
          </w:rPr>
          <w:t>https://fdpclearinghouse.org/organizations/121</w:t>
        </w:r>
      </w:hyperlink>
      <w:r w:rsidRPr="00292F31">
        <w:rPr>
          <w:sz w:val="24"/>
          <w:szCs w:val="24"/>
        </w:rPr>
        <w:t>.</w:t>
      </w:r>
      <w:r>
        <w:rPr>
          <w:sz w:val="24"/>
        </w:rPr>
        <w:t xml:space="preserve"> </w:t>
      </w:r>
    </w:p>
    <w:p w14:paraId="336B3428" w14:textId="77777777" w:rsidR="004A6D23" w:rsidRDefault="004A6D23" w:rsidP="004A6D23">
      <w:pPr>
        <w:rPr>
          <w:sz w:val="24"/>
        </w:rPr>
      </w:pPr>
    </w:p>
    <w:p w14:paraId="32BCC031" w14:textId="77777777" w:rsidR="004A6D23" w:rsidRDefault="004A6D23" w:rsidP="004A6D23">
      <w:pPr>
        <w:rPr>
          <w:sz w:val="24"/>
        </w:rPr>
      </w:pPr>
      <w:r w:rsidRPr="00AF5371">
        <w:rPr>
          <w:sz w:val="24"/>
        </w:rPr>
        <w:t>Iowa State University</w:t>
      </w:r>
      <w:r>
        <w:rPr>
          <w:sz w:val="24"/>
        </w:rPr>
        <w:t xml:space="preserve"> certifies it is in compliance with 42 CFR Part 50 SubPart F. </w:t>
      </w:r>
      <w:r w:rsidRPr="00AF5371">
        <w:rPr>
          <w:sz w:val="24"/>
        </w:rPr>
        <w:t>Iowa State University</w:t>
      </w:r>
      <w:r>
        <w:rPr>
          <w:sz w:val="24"/>
        </w:rPr>
        <w:t xml:space="preserve"> will comply with its policy relating to the disclosure of Significant Financial Interests and will report all identified Financial Conflicts of Interest to the awarding entity.</w:t>
      </w:r>
    </w:p>
    <w:p w14:paraId="0E25F397" w14:textId="77777777" w:rsidR="00BD181A" w:rsidRDefault="00BD181A" w:rsidP="00BD181A">
      <w:pPr>
        <w:rPr>
          <w:sz w:val="24"/>
        </w:rPr>
      </w:pPr>
    </w:p>
    <w:p w14:paraId="60FEAEE3" w14:textId="77777777" w:rsidR="00BD181A" w:rsidRDefault="00BD181A" w:rsidP="00BD181A">
      <w:pPr>
        <w:rPr>
          <w:sz w:val="24"/>
        </w:rPr>
      </w:pPr>
      <w:r>
        <w:rPr>
          <w:sz w:val="24"/>
        </w:rPr>
        <w:t>Sincerely,</w:t>
      </w:r>
    </w:p>
    <w:p w14:paraId="25881BCC" w14:textId="77777777" w:rsidR="00BD181A" w:rsidRDefault="00BD181A" w:rsidP="00BD181A">
      <w:pPr>
        <w:rPr>
          <w:sz w:val="24"/>
        </w:rPr>
      </w:pPr>
    </w:p>
    <w:p w14:paraId="719F3913" w14:textId="77777777" w:rsidR="00BD181A" w:rsidRDefault="00BD181A" w:rsidP="00BD181A">
      <w:pPr>
        <w:rPr>
          <w:sz w:val="24"/>
        </w:rPr>
      </w:pPr>
    </w:p>
    <w:p w14:paraId="045D7130" w14:textId="77777777" w:rsidR="00BD181A" w:rsidRDefault="00BD181A" w:rsidP="00BD181A">
      <w:pPr>
        <w:rPr>
          <w:sz w:val="24"/>
        </w:rPr>
      </w:pPr>
    </w:p>
    <w:p w14:paraId="0FCBE57A" w14:textId="77777777" w:rsidR="00BD181A" w:rsidRDefault="00BD181A" w:rsidP="00BD181A">
      <w:pPr>
        <w:rPr>
          <w:sz w:val="24"/>
        </w:rPr>
      </w:pPr>
      <w:r>
        <w:rPr>
          <w:sz w:val="24"/>
        </w:rPr>
        <w:t>--Pre-Award Administrator’s Name--</w:t>
      </w:r>
    </w:p>
    <w:p w14:paraId="1C2F4526" w14:textId="77777777" w:rsidR="00BD181A" w:rsidRPr="00B90989" w:rsidRDefault="00BD181A" w:rsidP="00BD181A">
      <w:pPr>
        <w:rPr>
          <w:sz w:val="24"/>
        </w:rPr>
      </w:pPr>
      <w:r>
        <w:rPr>
          <w:sz w:val="24"/>
        </w:rPr>
        <w:t>Pre-Award Administrator</w:t>
      </w:r>
    </w:p>
    <w:p w14:paraId="5C7C95C0" w14:textId="77777777" w:rsidR="00BD181A" w:rsidRDefault="00000000" w:rsidP="00BD181A">
      <w:pPr>
        <w:rPr>
          <w:sz w:val="24"/>
          <w:u w:val="single"/>
        </w:rPr>
      </w:pPr>
      <w:hyperlink r:id="rId7" w:history="1">
        <w:r w:rsidR="00BD181A" w:rsidRPr="00DA1A84">
          <w:rPr>
            <w:rStyle w:val="Hyperlink"/>
            <w:sz w:val="24"/>
          </w:rPr>
          <w:t>grants@iastate.edu</w:t>
        </w:r>
      </w:hyperlink>
    </w:p>
    <w:p w14:paraId="3289C383" w14:textId="77777777" w:rsidR="00BD181A" w:rsidRDefault="00BD181A" w:rsidP="00BD181A">
      <w:pPr>
        <w:jc w:val="center"/>
        <w:rPr>
          <w:sz w:val="24"/>
          <w:u w:val="single"/>
        </w:rPr>
      </w:pPr>
    </w:p>
    <w:p w14:paraId="6A1E4D7B" w14:textId="77777777" w:rsidR="004C5CE3" w:rsidRDefault="004C5CE3" w:rsidP="00B65921">
      <w:pPr>
        <w:jc w:val="center"/>
        <w:rPr>
          <w:sz w:val="24"/>
          <w:u w:val="single"/>
        </w:rPr>
      </w:pPr>
    </w:p>
    <w:p w14:paraId="278F602C" w14:textId="77777777" w:rsidR="004C5CE3" w:rsidRDefault="004C5CE3" w:rsidP="00B65921">
      <w:pPr>
        <w:jc w:val="center"/>
        <w:rPr>
          <w:sz w:val="24"/>
          <w:u w:val="single"/>
        </w:rPr>
        <w:sectPr w:rsidR="004C5CE3" w:rsidSect="004C5CE3">
          <w:footnotePr>
            <w:pos w:val="sectEnd"/>
          </w:footnotePr>
          <w:endnotePr>
            <w:numFmt w:val="decimal"/>
            <w:numStart w:val="0"/>
          </w:endnotePr>
          <w:pgSz w:w="12240" w:h="15840" w:code="1"/>
          <w:pgMar w:top="1080" w:right="1440" w:bottom="720" w:left="1440" w:header="720" w:footer="720" w:gutter="0"/>
          <w:cols w:space="720"/>
        </w:sectPr>
      </w:pPr>
    </w:p>
    <w:p w14:paraId="42692E75" w14:textId="77777777" w:rsidR="00B65921" w:rsidRDefault="00B65921" w:rsidP="00B65921">
      <w:pPr>
        <w:jc w:val="center"/>
      </w:pPr>
      <w:r>
        <w:lastRenderedPageBreak/>
        <w:t>ATTACHMENT TO PROPOSAL TRANSMITTAL LETTER</w:t>
      </w:r>
    </w:p>
    <w:p w14:paraId="58281A5D" w14:textId="77777777" w:rsidR="00B65921" w:rsidRDefault="00B65921" w:rsidP="00B65921">
      <w:r>
        <w:t>(</w:t>
      </w:r>
      <w:r w:rsidRPr="00267EF8">
        <w:t>The following general information is provided to assist potential Sponsors.  It is recognized that some information may not be applicable to this specific proposal and, if inappropriate, should be disregarded.</w:t>
      </w:r>
      <w:r>
        <w:t>)</w:t>
      </w:r>
    </w:p>
    <w:p w14:paraId="15885627" w14:textId="77777777" w:rsidR="00B65921" w:rsidRPr="006F60D5" w:rsidRDefault="00B65921" w:rsidP="00B65921">
      <w:pPr>
        <w:rPr>
          <w:sz w:val="12"/>
          <w:szCs w:val="12"/>
        </w:rPr>
      </w:pPr>
    </w:p>
    <w:p w14:paraId="2A5DCD04" w14:textId="77777777" w:rsidR="00B65921" w:rsidRPr="00267EF8" w:rsidRDefault="00B65921" w:rsidP="006418E0">
      <w:pPr>
        <w:numPr>
          <w:ilvl w:val="0"/>
          <w:numId w:val="1"/>
        </w:numPr>
        <w:tabs>
          <w:tab w:val="clear" w:pos="720"/>
          <w:tab w:val="num" w:pos="360"/>
          <w:tab w:val="left" w:pos="5400"/>
        </w:tabs>
        <w:ind w:left="360"/>
        <w:rPr>
          <w:b/>
        </w:rPr>
      </w:pPr>
      <w:r w:rsidRPr="00267EF8">
        <w:rPr>
          <w:b/>
        </w:rPr>
        <w:t>All correspondence should be mailed to:</w:t>
      </w:r>
      <w:r w:rsidR="006418E0">
        <w:rPr>
          <w:b/>
        </w:rPr>
        <w:tab/>
        <w:t>University’s Legal Address</w:t>
      </w:r>
    </w:p>
    <w:p w14:paraId="6B8EEACB" w14:textId="77777777" w:rsidR="00B65921" w:rsidRDefault="00B65921" w:rsidP="006418E0">
      <w:pPr>
        <w:tabs>
          <w:tab w:val="num" w:pos="360"/>
          <w:tab w:val="left" w:pos="5400"/>
        </w:tabs>
        <w:ind w:left="720" w:hanging="360"/>
      </w:pPr>
      <w:r>
        <w:t>Iowa State University</w:t>
      </w:r>
      <w:r w:rsidR="006418E0">
        <w:tab/>
        <w:t>Iowa State University Of Science &amp; Technology</w:t>
      </w:r>
    </w:p>
    <w:p w14:paraId="64D24D81" w14:textId="77777777" w:rsidR="00B65921" w:rsidRDefault="00B65921" w:rsidP="006418E0">
      <w:pPr>
        <w:tabs>
          <w:tab w:val="num" w:pos="360"/>
          <w:tab w:val="left" w:pos="5400"/>
        </w:tabs>
        <w:ind w:left="720" w:hanging="360"/>
      </w:pPr>
      <w:r>
        <w:t>Office of Sponsored Programs Administration</w:t>
      </w:r>
      <w:r w:rsidR="006418E0">
        <w:tab/>
        <w:t>1350 Beardshear Hall</w:t>
      </w:r>
    </w:p>
    <w:p w14:paraId="72F42D18" w14:textId="77777777" w:rsidR="006F60D5" w:rsidRDefault="00B65921" w:rsidP="006418E0">
      <w:pPr>
        <w:tabs>
          <w:tab w:val="num" w:pos="360"/>
          <w:tab w:val="left" w:pos="5400"/>
        </w:tabs>
        <w:ind w:left="720" w:hanging="360"/>
      </w:pPr>
      <w:r>
        <w:t>1138 Pearson Hall</w:t>
      </w:r>
      <w:r w:rsidR="002E43A6">
        <w:t xml:space="preserve">, </w:t>
      </w:r>
      <w:r w:rsidR="006F60D5">
        <w:t>505 Morrill Road</w:t>
      </w:r>
      <w:r w:rsidR="006418E0">
        <w:tab/>
        <w:t>515 Morrill Road</w:t>
      </w:r>
    </w:p>
    <w:p w14:paraId="1C72ECC1" w14:textId="77777777" w:rsidR="00B65921" w:rsidRDefault="00B65921" w:rsidP="006418E0">
      <w:pPr>
        <w:tabs>
          <w:tab w:val="num" w:pos="360"/>
          <w:tab w:val="left" w:pos="5400"/>
        </w:tabs>
        <w:ind w:left="720" w:hanging="360"/>
      </w:pPr>
      <w:r>
        <w:t>Ames, IA 50011-2</w:t>
      </w:r>
      <w:r w:rsidR="006F60D5">
        <w:t>103</w:t>
      </w:r>
      <w:r w:rsidR="006418E0">
        <w:tab/>
        <w:t>Ames IA, 50011-2105</w:t>
      </w:r>
    </w:p>
    <w:p w14:paraId="7FF1657A" w14:textId="77777777" w:rsidR="00B65921" w:rsidRDefault="00B65921" w:rsidP="006418E0">
      <w:pPr>
        <w:tabs>
          <w:tab w:val="num" w:pos="360"/>
          <w:tab w:val="left" w:pos="5400"/>
        </w:tabs>
        <w:spacing w:line="120" w:lineRule="exact"/>
        <w:ind w:left="720" w:hanging="360"/>
      </w:pPr>
    </w:p>
    <w:p w14:paraId="6ACEF074" w14:textId="77777777" w:rsidR="00B65921" w:rsidRDefault="001560D3" w:rsidP="006418E0">
      <w:pPr>
        <w:tabs>
          <w:tab w:val="num" w:pos="360"/>
          <w:tab w:val="left" w:pos="1170"/>
          <w:tab w:val="left" w:pos="5400"/>
        </w:tabs>
        <w:ind w:left="720" w:hanging="360"/>
      </w:pPr>
      <w:r>
        <w:t>Phone:</w:t>
      </w:r>
      <w:r>
        <w:tab/>
      </w:r>
      <w:r w:rsidR="00B65921">
        <w:t>515-294-5225</w:t>
      </w:r>
    </w:p>
    <w:p w14:paraId="1FEB8B27" w14:textId="77777777" w:rsidR="00B65921" w:rsidRDefault="001560D3" w:rsidP="006418E0">
      <w:pPr>
        <w:tabs>
          <w:tab w:val="num" w:pos="360"/>
          <w:tab w:val="left" w:pos="1170"/>
          <w:tab w:val="left" w:pos="5400"/>
        </w:tabs>
        <w:ind w:left="720" w:hanging="360"/>
      </w:pPr>
      <w:r>
        <w:t>Fax:</w:t>
      </w:r>
      <w:r>
        <w:tab/>
      </w:r>
      <w:r>
        <w:tab/>
      </w:r>
      <w:r w:rsidR="00B65921">
        <w:t>515-294-8000</w:t>
      </w:r>
    </w:p>
    <w:p w14:paraId="2A461822" w14:textId="77777777" w:rsidR="006418E0" w:rsidRDefault="001560D3" w:rsidP="006418E0">
      <w:pPr>
        <w:tabs>
          <w:tab w:val="num" w:pos="360"/>
          <w:tab w:val="left" w:pos="1170"/>
          <w:tab w:val="left" w:pos="5400"/>
        </w:tabs>
        <w:ind w:left="720" w:hanging="360"/>
        <w:rPr>
          <w:rStyle w:val="Hyperlink"/>
        </w:rPr>
      </w:pPr>
      <w:r>
        <w:t>Email:</w:t>
      </w:r>
      <w:r>
        <w:tab/>
      </w:r>
      <w:hyperlink r:id="rId8" w:history="1">
        <w:r w:rsidR="00B65921" w:rsidRPr="00A17150">
          <w:rPr>
            <w:rStyle w:val="Hyperlink"/>
          </w:rPr>
          <w:t>grants@iastate.edu</w:t>
        </w:r>
      </w:hyperlink>
    </w:p>
    <w:p w14:paraId="5E189655" w14:textId="77777777" w:rsidR="00B65921" w:rsidRDefault="00B65921" w:rsidP="006418E0">
      <w:pPr>
        <w:tabs>
          <w:tab w:val="num" w:pos="360"/>
        </w:tabs>
        <w:spacing w:line="120" w:lineRule="exact"/>
      </w:pPr>
    </w:p>
    <w:p w14:paraId="704C2DBE" w14:textId="77777777" w:rsidR="00B65921" w:rsidRPr="00267EF8" w:rsidRDefault="00B65921" w:rsidP="00B65921">
      <w:pPr>
        <w:numPr>
          <w:ilvl w:val="0"/>
          <w:numId w:val="1"/>
        </w:numPr>
        <w:tabs>
          <w:tab w:val="clear" w:pos="720"/>
          <w:tab w:val="num" w:pos="360"/>
        </w:tabs>
        <w:ind w:left="360"/>
        <w:rPr>
          <w:b/>
        </w:rPr>
      </w:pPr>
      <w:r w:rsidRPr="00267EF8">
        <w:rPr>
          <w:b/>
        </w:rPr>
        <w:t>University Contacts:</w:t>
      </w:r>
      <w:r>
        <w:rPr>
          <w:b/>
        </w:rPr>
        <w:t xml:space="preserve">  515-294-5225</w:t>
      </w:r>
    </w:p>
    <w:p w14:paraId="3583BD52" w14:textId="77777777" w:rsidR="00B65921" w:rsidRPr="003C1A23" w:rsidRDefault="00B65921" w:rsidP="00B65921">
      <w:pPr>
        <w:tabs>
          <w:tab w:val="num" w:pos="360"/>
        </w:tabs>
        <w:ind w:left="720" w:hanging="360"/>
        <w:rPr>
          <w:b/>
        </w:rPr>
      </w:pPr>
      <w:r w:rsidRPr="003C1A23">
        <w:rPr>
          <w:b/>
        </w:rPr>
        <w:t>Director</w:t>
      </w:r>
      <w:r>
        <w:rPr>
          <w:b/>
        </w:rPr>
        <w:t xml:space="preserve"> (</w:t>
      </w:r>
      <w:hyperlink r:id="rId9" w:history="1">
        <w:r w:rsidR="00BF1383" w:rsidRPr="00CF24EC">
          <w:rPr>
            <w:rStyle w:val="Hyperlink"/>
            <w:b/>
          </w:rPr>
          <w:t>grants@iastate.edu</w:t>
        </w:r>
      </w:hyperlink>
      <w:r>
        <w:rPr>
          <w:b/>
        </w:rPr>
        <w:t>)</w:t>
      </w:r>
    </w:p>
    <w:p w14:paraId="1A02D0D4" w14:textId="77777777" w:rsidR="006418E0" w:rsidRDefault="002E43A6" w:rsidP="006418E0">
      <w:pPr>
        <w:tabs>
          <w:tab w:val="num" w:pos="360"/>
        </w:tabs>
        <w:ind w:left="720" w:hanging="360"/>
      </w:pPr>
      <w:r>
        <w:t>Rebecca</w:t>
      </w:r>
      <w:r w:rsidR="00B64DDF">
        <w:t xml:space="preserve"> Musselman</w:t>
      </w:r>
    </w:p>
    <w:p w14:paraId="791206EA" w14:textId="77777777" w:rsidR="00B65921" w:rsidRDefault="00B65921" w:rsidP="00387707">
      <w:pPr>
        <w:tabs>
          <w:tab w:val="num" w:pos="360"/>
        </w:tabs>
        <w:spacing w:line="120" w:lineRule="exact"/>
        <w:ind w:left="720" w:hanging="360"/>
      </w:pPr>
    </w:p>
    <w:p w14:paraId="43A03E29" w14:textId="77777777" w:rsidR="00FC704B" w:rsidRDefault="00FC704B" w:rsidP="00FC704B">
      <w:pPr>
        <w:tabs>
          <w:tab w:val="num" w:pos="360"/>
        </w:tabs>
        <w:ind w:left="720" w:hanging="360"/>
        <w:rPr>
          <w:b/>
        </w:rPr>
      </w:pPr>
      <w:r w:rsidRPr="00076FA6">
        <w:rPr>
          <w:b/>
        </w:rPr>
        <w:t>Proposal Team</w:t>
      </w:r>
      <w:r>
        <w:rPr>
          <w:b/>
        </w:rPr>
        <w:t xml:space="preserve"> (</w:t>
      </w:r>
      <w:hyperlink r:id="rId10" w:history="1">
        <w:r w:rsidRPr="00630A5E">
          <w:rPr>
            <w:rStyle w:val="Hyperlink"/>
            <w:b/>
          </w:rPr>
          <w:t>ospa-proposals@iastate.edu</w:t>
        </w:r>
      </w:hyperlink>
      <w:r>
        <w:rPr>
          <w:b/>
        </w:rPr>
        <w:t xml:space="preserve">) </w:t>
      </w:r>
      <w:r>
        <w:t>for all pre-award issues</w:t>
      </w:r>
      <w:r w:rsidRPr="00076FA6">
        <w:rPr>
          <w:b/>
        </w:rPr>
        <w:tab/>
      </w:r>
      <w:r>
        <w:rPr>
          <w:b/>
        </w:rPr>
        <w:t xml:space="preserve"> </w:t>
      </w:r>
    </w:p>
    <w:p w14:paraId="757D8E2C" w14:textId="784B4E1E" w:rsidR="00515611" w:rsidRPr="00FC0B64" w:rsidRDefault="00515611" w:rsidP="00515611">
      <w:pPr>
        <w:tabs>
          <w:tab w:val="num" w:pos="360"/>
        </w:tabs>
        <w:ind w:left="720" w:hanging="360"/>
      </w:pPr>
      <w:r w:rsidRPr="00FC0B64">
        <w:t>Andrea Rich,</w:t>
      </w:r>
      <w:r w:rsidR="00CB682B">
        <w:t xml:space="preserve"> </w:t>
      </w:r>
      <w:r w:rsidR="006A5A36">
        <w:t xml:space="preserve">Amanda Redling, </w:t>
      </w:r>
      <w:r w:rsidR="001560D3">
        <w:t>Sara Fonseca Ricke</w:t>
      </w:r>
      <w:r w:rsidR="008736C1">
        <w:t xml:space="preserve">, </w:t>
      </w:r>
      <w:r w:rsidR="00B86BDB">
        <w:t>Angie Schreck</w:t>
      </w:r>
      <w:r w:rsidR="009331B1">
        <w:t>, Jackie Peterson</w:t>
      </w:r>
      <w:r w:rsidR="00F01C34">
        <w:t>, Katie Getting</w:t>
      </w:r>
      <w:r w:rsidR="00E11254">
        <w:t>, Keary Saul</w:t>
      </w:r>
    </w:p>
    <w:p w14:paraId="6CC421AC" w14:textId="77777777" w:rsidR="00FC704B" w:rsidRDefault="00FC704B" w:rsidP="00387707">
      <w:pPr>
        <w:tabs>
          <w:tab w:val="num" w:pos="360"/>
        </w:tabs>
        <w:spacing w:line="120" w:lineRule="exact"/>
        <w:ind w:left="720" w:hanging="360"/>
      </w:pPr>
    </w:p>
    <w:p w14:paraId="3B4CAEB5" w14:textId="77777777" w:rsidR="00FC704B" w:rsidRPr="00370299" w:rsidRDefault="00FC704B" w:rsidP="00FC704B">
      <w:pPr>
        <w:tabs>
          <w:tab w:val="num" w:pos="360"/>
        </w:tabs>
        <w:ind w:left="720" w:hanging="360"/>
      </w:pPr>
      <w:r w:rsidRPr="00076FA6">
        <w:rPr>
          <w:b/>
        </w:rPr>
        <w:t>Awards Team</w:t>
      </w:r>
      <w:r>
        <w:rPr>
          <w:b/>
        </w:rPr>
        <w:t xml:space="preserve"> (</w:t>
      </w:r>
      <w:hyperlink r:id="rId11" w:history="1">
        <w:r w:rsidRPr="00630A5E">
          <w:rPr>
            <w:rStyle w:val="Hyperlink"/>
            <w:b/>
          </w:rPr>
          <w:t>ospa-awards@iastate.edu</w:t>
        </w:r>
      </w:hyperlink>
      <w:r>
        <w:rPr>
          <w:b/>
        </w:rPr>
        <w:t xml:space="preserve">): </w:t>
      </w:r>
      <w:r>
        <w:t>award issues</w:t>
      </w:r>
      <w:r w:rsidRPr="00370299">
        <w:t xml:space="preserve"> for all non-ind</w:t>
      </w:r>
      <w:r>
        <w:t>ustry or non-commodity sponsors</w:t>
      </w:r>
    </w:p>
    <w:p w14:paraId="07D72CE6" w14:textId="33CE6194" w:rsidR="00515611" w:rsidRPr="00FC0B64" w:rsidRDefault="002E43A6" w:rsidP="002B61A7">
      <w:pPr>
        <w:tabs>
          <w:tab w:val="num" w:pos="360"/>
        </w:tabs>
        <w:ind w:left="360"/>
      </w:pPr>
      <w:r>
        <w:t>Tammy Polaski,</w:t>
      </w:r>
      <w:r w:rsidR="00515611" w:rsidRPr="00FC0B64">
        <w:t xml:space="preserve"> </w:t>
      </w:r>
      <w:r w:rsidR="0087553F">
        <w:t xml:space="preserve">Amy Arndorfer, </w:t>
      </w:r>
      <w:r w:rsidR="006418E0">
        <w:t xml:space="preserve">Lora Bierbaum, </w:t>
      </w:r>
      <w:r w:rsidR="008736C1" w:rsidRPr="00FC0B64">
        <w:t>Pamela Helfer</w:t>
      </w:r>
      <w:r w:rsidR="008736C1">
        <w:t xml:space="preserve">, </w:t>
      </w:r>
      <w:r w:rsidR="00D657AF">
        <w:t xml:space="preserve">Jeff Klein, </w:t>
      </w:r>
      <w:r w:rsidR="006418E0">
        <w:t>Keith Kutz, Aaron Lott</w:t>
      </w:r>
      <w:r w:rsidR="0087553F">
        <w:t xml:space="preserve">, </w:t>
      </w:r>
      <w:r w:rsidR="002B61A7">
        <w:t xml:space="preserve">Kim Robson, </w:t>
      </w:r>
      <w:r w:rsidR="00515611" w:rsidRPr="00FC0B64">
        <w:t>Marva Ruth</w:t>
      </w:r>
      <w:r w:rsidR="00CB682B">
        <w:t>er</w:t>
      </w:r>
      <w:r w:rsidR="00E11254">
        <w:t>, Jen Hanson</w:t>
      </w:r>
    </w:p>
    <w:p w14:paraId="64E2308B" w14:textId="77777777" w:rsidR="00515611" w:rsidRDefault="00515611" w:rsidP="00FC704B">
      <w:pPr>
        <w:tabs>
          <w:tab w:val="num" w:pos="360"/>
        </w:tabs>
        <w:ind w:left="720" w:hanging="360"/>
        <w:rPr>
          <w:b/>
        </w:rPr>
      </w:pPr>
    </w:p>
    <w:p w14:paraId="546D3F27" w14:textId="77777777" w:rsidR="00FC704B" w:rsidRPr="00370299" w:rsidRDefault="00FC704B" w:rsidP="00FC704B">
      <w:pPr>
        <w:tabs>
          <w:tab w:val="num" w:pos="360"/>
        </w:tabs>
        <w:ind w:left="720" w:hanging="360"/>
      </w:pPr>
      <w:r w:rsidRPr="00076FA6">
        <w:rPr>
          <w:b/>
        </w:rPr>
        <w:t>Industry Team</w:t>
      </w:r>
      <w:r>
        <w:rPr>
          <w:b/>
        </w:rPr>
        <w:t xml:space="preserve"> (</w:t>
      </w:r>
      <w:hyperlink r:id="rId12" w:history="1">
        <w:r w:rsidR="008F622B" w:rsidRPr="00825B5C">
          <w:rPr>
            <w:rStyle w:val="Hyperlink"/>
            <w:b/>
          </w:rPr>
          <w:t>Industry-contracts@iastate.edu</w:t>
        </w:r>
      </w:hyperlink>
      <w:r>
        <w:rPr>
          <w:b/>
        </w:rPr>
        <w:t>)</w:t>
      </w:r>
      <w:r>
        <w:t xml:space="preserve"> award issues</w:t>
      </w:r>
      <w:r>
        <w:rPr>
          <w:b/>
        </w:rPr>
        <w:t xml:space="preserve"> </w:t>
      </w:r>
      <w:r>
        <w:t>for all industry or commodity sponsors</w:t>
      </w:r>
    </w:p>
    <w:p w14:paraId="2B8A0882" w14:textId="0F275C0E" w:rsidR="00B65921" w:rsidRDefault="00D83133" w:rsidP="00D657AF">
      <w:pPr>
        <w:tabs>
          <w:tab w:val="num" w:pos="360"/>
        </w:tabs>
        <w:ind w:left="720" w:hanging="360"/>
      </w:pPr>
      <w:r>
        <w:t>Julie Walker, Jared Stanton, William (Bill) Nutty, Muhammad (Moin) Moinuddin, Kevin Kozitza, Brian Majeski</w:t>
      </w:r>
    </w:p>
    <w:p w14:paraId="69753C2A" w14:textId="77777777" w:rsidR="00B65921" w:rsidRDefault="00B65921" w:rsidP="00B65921">
      <w:pPr>
        <w:numPr>
          <w:ilvl w:val="0"/>
          <w:numId w:val="1"/>
        </w:numPr>
        <w:tabs>
          <w:tab w:val="clear" w:pos="720"/>
          <w:tab w:val="num" w:pos="360"/>
        </w:tabs>
        <w:ind w:left="360"/>
        <w:rPr>
          <w:b/>
        </w:rPr>
      </w:pPr>
      <w:r>
        <w:rPr>
          <w:b/>
        </w:rPr>
        <w:t>Contract/Grant payments should be mailed to:</w:t>
      </w:r>
    </w:p>
    <w:p w14:paraId="51920866" w14:textId="77777777" w:rsidR="00573575" w:rsidRPr="002E43A6" w:rsidRDefault="00B65921" w:rsidP="00B65921">
      <w:pPr>
        <w:tabs>
          <w:tab w:val="num" w:pos="360"/>
        </w:tabs>
        <w:ind w:left="360"/>
        <w:rPr>
          <w:color w:val="000000"/>
        </w:rPr>
      </w:pPr>
      <w:r w:rsidRPr="003C1A23">
        <w:rPr>
          <w:color w:val="000000"/>
        </w:rPr>
        <w:t>Spon</w:t>
      </w:r>
      <w:r w:rsidR="002E43A6">
        <w:rPr>
          <w:color w:val="000000"/>
        </w:rPr>
        <w:t xml:space="preserve">sored Programs Accounting </w:t>
      </w:r>
      <w:r w:rsidR="002E43A6">
        <w:rPr>
          <w:color w:val="000000"/>
        </w:rPr>
        <w:tab/>
      </w:r>
      <w:r w:rsidR="001560D3">
        <w:rPr>
          <w:color w:val="000000"/>
        </w:rPr>
        <w:tab/>
        <w:t>Phone:</w:t>
      </w:r>
      <w:r w:rsidR="001560D3">
        <w:rPr>
          <w:color w:val="000000"/>
        </w:rPr>
        <w:tab/>
      </w:r>
      <w:r>
        <w:rPr>
          <w:color w:val="000000"/>
        </w:rPr>
        <w:t>515-294-4569</w:t>
      </w:r>
      <w:r w:rsidRPr="003C1A23">
        <w:rPr>
          <w:color w:val="000000"/>
        </w:rPr>
        <w:br/>
        <w:t>Iowa State University</w:t>
      </w:r>
      <w:r w:rsidR="001560D3">
        <w:rPr>
          <w:color w:val="000000"/>
        </w:rPr>
        <w:tab/>
      </w:r>
      <w:r w:rsidR="001560D3">
        <w:rPr>
          <w:color w:val="000000"/>
        </w:rPr>
        <w:tab/>
      </w:r>
      <w:r w:rsidR="001560D3">
        <w:rPr>
          <w:color w:val="000000"/>
        </w:rPr>
        <w:tab/>
      </w:r>
      <w:r w:rsidR="001560D3">
        <w:rPr>
          <w:color w:val="000000"/>
        </w:rPr>
        <w:tab/>
        <w:t>Fax:</w:t>
      </w:r>
      <w:r w:rsidR="001560D3">
        <w:rPr>
          <w:color w:val="000000"/>
        </w:rPr>
        <w:tab/>
      </w:r>
      <w:r>
        <w:rPr>
          <w:color w:val="000000"/>
        </w:rPr>
        <w:t>515-294-</w:t>
      </w:r>
      <w:r w:rsidR="00895CB1">
        <w:rPr>
          <w:color w:val="000000"/>
        </w:rPr>
        <w:t>6470</w:t>
      </w:r>
      <w:r w:rsidR="002E43A6">
        <w:rPr>
          <w:color w:val="000000"/>
        </w:rPr>
        <w:br/>
        <w:t>2221 Wanda Daley Drive</w:t>
      </w:r>
      <w:r w:rsidR="002E43A6">
        <w:rPr>
          <w:color w:val="000000"/>
        </w:rPr>
        <w:tab/>
      </w:r>
      <w:r w:rsidR="001560D3">
        <w:rPr>
          <w:color w:val="000000"/>
        </w:rPr>
        <w:tab/>
      </w:r>
      <w:r w:rsidR="001560D3">
        <w:rPr>
          <w:color w:val="000000"/>
        </w:rPr>
        <w:tab/>
        <w:t>Email:</w:t>
      </w:r>
      <w:r w:rsidR="001560D3">
        <w:rPr>
          <w:color w:val="000000"/>
        </w:rPr>
        <w:tab/>
      </w:r>
      <w:hyperlink r:id="rId13" w:history="1">
        <w:r w:rsidR="00573575" w:rsidRPr="00573575">
          <w:rPr>
            <w:rStyle w:val="Hyperlink"/>
            <w:b/>
          </w:rPr>
          <w:t>spa@iastate.edu</w:t>
        </w:r>
      </w:hyperlink>
      <w:r w:rsidR="002E43A6">
        <w:rPr>
          <w:b/>
          <w:color w:val="000000"/>
        </w:rPr>
        <w:br/>
      </w:r>
      <w:r w:rsidR="002E43A6">
        <w:rPr>
          <w:color w:val="000000"/>
        </w:rPr>
        <w:t>Administrative Services Building, Room 1810</w:t>
      </w:r>
    </w:p>
    <w:p w14:paraId="6A591588" w14:textId="77777777" w:rsidR="00B65921" w:rsidRPr="003C1A23" w:rsidRDefault="002E43A6" w:rsidP="00B65921">
      <w:pPr>
        <w:tabs>
          <w:tab w:val="num" w:pos="360"/>
        </w:tabs>
        <w:ind w:left="360"/>
      </w:pPr>
      <w:r>
        <w:rPr>
          <w:color w:val="000000"/>
        </w:rPr>
        <w:t>Ames, IA 50011-1004</w:t>
      </w:r>
    </w:p>
    <w:p w14:paraId="769BF27F" w14:textId="77777777" w:rsidR="00B65921" w:rsidRDefault="00B65921" w:rsidP="00387707">
      <w:pPr>
        <w:tabs>
          <w:tab w:val="num" w:pos="360"/>
        </w:tabs>
        <w:spacing w:line="120" w:lineRule="exact"/>
        <w:ind w:left="360" w:hanging="360"/>
      </w:pPr>
      <w:r w:rsidRPr="003C1A23">
        <w:tab/>
      </w:r>
    </w:p>
    <w:p w14:paraId="57B2E826" w14:textId="77777777" w:rsidR="00B65921" w:rsidRDefault="002B61A7" w:rsidP="00B65921">
      <w:pPr>
        <w:numPr>
          <w:ilvl w:val="0"/>
          <w:numId w:val="1"/>
        </w:numPr>
        <w:tabs>
          <w:tab w:val="clear" w:pos="720"/>
          <w:tab w:val="num" w:pos="360"/>
        </w:tabs>
        <w:ind w:left="360"/>
      </w:pPr>
      <w:r>
        <w:rPr>
          <w:b/>
        </w:rPr>
        <w:t>UEI</w:t>
      </w:r>
      <w:r w:rsidRPr="00267EF8">
        <w:rPr>
          <w:b/>
        </w:rPr>
        <w:t>:</w:t>
      </w:r>
      <w:r>
        <w:t xml:space="preserve">  </w:t>
      </w:r>
      <w:r w:rsidRPr="00367CA4">
        <w:t>DQDBM7FGJPC5</w:t>
      </w:r>
      <w:r>
        <w:t xml:space="preserve">      </w:t>
      </w:r>
      <w:r w:rsidR="00B65921" w:rsidRPr="00267EF8">
        <w:rPr>
          <w:b/>
        </w:rPr>
        <w:t>DUNS:</w:t>
      </w:r>
      <w:r w:rsidR="00B65921">
        <w:t xml:space="preserve">  005309844</w:t>
      </w:r>
      <w:r w:rsidR="00B65921">
        <w:tab/>
      </w:r>
      <w:r w:rsidR="00A5619B">
        <w:tab/>
      </w:r>
      <w:r w:rsidR="00B65921" w:rsidRPr="00267EF8">
        <w:rPr>
          <w:b/>
        </w:rPr>
        <w:t>FEIN</w:t>
      </w:r>
      <w:r>
        <w:t>:  42-600-4224</w:t>
      </w:r>
      <w:r>
        <w:tab/>
      </w:r>
      <w:r w:rsidR="00B65921" w:rsidRPr="00267EF8">
        <w:rPr>
          <w:b/>
        </w:rPr>
        <w:t>Cage Code</w:t>
      </w:r>
      <w:r w:rsidR="00B65921">
        <w:t>:  5J949</w:t>
      </w:r>
    </w:p>
    <w:p w14:paraId="0580D6F2" w14:textId="77777777" w:rsidR="00B65921" w:rsidRPr="00EC75D2" w:rsidRDefault="00B65921" w:rsidP="00387707">
      <w:pPr>
        <w:spacing w:line="120" w:lineRule="exact"/>
      </w:pPr>
    </w:p>
    <w:p w14:paraId="3AC2ACEC" w14:textId="77777777" w:rsidR="00B65921" w:rsidRDefault="00B65921" w:rsidP="00B65921">
      <w:pPr>
        <w:numPr>
          <w:ilvl w:val="0"/>
          <w:numId w:val="1"/>
        </w:numPr>
        <w:tabs>
          <w:tab w:val="clear" w:pos="720"/>
          <w:tab w:val="num" w:pos="360"/>
        </w:tabs>
        <w:ind w:left="360"/>
      </w:pPr>
      <w:r>
        <w:rPr>
          <w:b/>
        </w:rPr>
        <w:t>Cognizant Federal Agency:</w:t>
      </w:r>
      <w:r>
        <w:rPr>
          <w:b/>
        </w:rPr>
        <w:br/>
      </w:r>
      <w:r>
        <w:t>Division of Cost Allocation</w:t>
      </w:r>
      <w:r>
        <w:br/>
        <w:t xml:space="preserve">Dept. of Health and Human Services (DHHS) </w:t>
      </w:r>
      <w:r>
        <w:br/>
      </w:r>
      <w:r w:rsidR="00AE08D1">
        <w:t>Arif Karim</w:t>
      </w:r>
      <w:r>
        <w:t xml:space="preserve">, Director </w:t>
      </w:r>
      <w:r>
        <w:br/>
        <w:t xml:space="preserve">1301 Young Street, Room 732 </w:t>
      </w:r>
      <w:r>
        <w:br/>
        <w:t>Dallas, TX 75202</w:t>
      </w:r>
      <w:r>
        <w:br/>
        <w:t>Phone: 214-767-3261</w:t>
      </w:r>
    </w:p>
    <w:p w14:paraId="5970BD9D" w14:textId="77777777" w:rsidR="00A014E6" w:rsidRDefault="00B65921" w:rsidP="00B65921">
      <w:pPr>
        <w:pStyle w:val="NormalWeb"/>
        <w:ind w:left="360"/>
      </w:pPr>
      <w:r>
        <w:t>Rates:</w:t>
      </w:r>
    </w:p>
    <w:tbl>
      <w:tblPr>
        <w:tblW w:w="0" w:type="auto"/>
        <w:tblInd w:w="360" w:type="dxa"/>
        <w:tblLayout w:type="fixed"/>
        <w:tblCellMar>
          <w:left w:w="115" w:type="dxa"/>
          <w:right w:w="115" w:type="dxa"/>
        </w:tblCellMar>
        <w:tblLook w:val="04A0" w:firstRow="1" w:lastRow="0" w:firstColumn="1" w:lastColumn="0" w:noHBand="0" w:noVBand="1"/>
      </w:tblPr>
      <w:tblGrid>
        <w:gridCol w:w="925"/>
        <w:gridCol w:w="1260"/>
        <w:gridCol w:w="1620"/>
        <w:gridCol w:w="1350"/>
        <w:gridCol w:w="1350"/>
        <w:gridCol w:w="2070"/>
      </w:tblGrid>
      <w:tr w:rsidR="00AB2E6A" w:rsidRPr="00AB2E6A" w14:paraId="55F7964C" w14:textId="77777777" w:rsidTr="00457FAD">
        <w:trPr>
          <w:cantSplit/>
          <w:trHeight w:hRule="exact" w:val="432"/>
        </w:trPr>
        <w:tc>
          <w:tcPr>
            <w:tcW w:w="925" w:type="dxa"/>
            <w:shd w:val="clear" w:color="auto" w:fill="auto"/>
          </w:tcPr>
          <w:p w14:paraId="55270EBE" w14:textId="77777777" w:rsidR="00A014E6" w:rsidRPr="00457FAD" w:rsidRDefault="00A014E6" w:rsidP="00B65921">
            <w:pPr>
              <w:pStyle w:val="NormalWeb"/>
              <w:rPr>
                <w:sz w:val="20"/>
                <w:szCs w:val="20"/>
              </w:rPr>
            </w:pPr>
          </w:p>
        </w:tc>
        <w:tc>
          <w:tcPr>
            <w:tcW w:w="2880" w:type="dxa"/>
            <w:gridSpan w:val="2"/>
            <w:shd w:val="clear" w:color="auto" w:fill="auto"/>
          </w:tcPr>
          <w:p w14:paraId="566D7FA4" w14:textId="77777777" w:rsidR="00A014E6" w:rsidRPr="00457FAD" w:rsidRDefault="00A014E6" w:rsidP="00F03190">
            <w:pPr>
              <w:pStyle w:val="NormalWeb"/>
              <w:rPr>
                <w:b/>
                <w:sz w:val="20"/>
                <w:szCs w:val="20"/>
              </w:rPr>
            </w:pPr>
            <w:r w:rsidRPr="00457FAD">
              <w:rPr>
                <w:b/>
                <w:sz w:val="20"/>
                <w:szCs w:val="20"/>
              </w:rPr>
              <w:t>EFFECTIVE PERIOD</w:t>
            </w:r>
          </w:p>
        </w:tc>
        <w:tc>
          <w:tcPr>
            <w:tcW w:w="1350" w:type="dxa"/>
            <w:shd w:val="clear" w:color="auto" w:fill="auto"/>
          </w:tcPr>
          <w:p w14:paraId="41C690A4" w14:textId="77777777" w:rsidR="00A014E6" w:rsidRPr="00457FAD" w:rsidRDefault="00A014E6" w:rsidP="00B65921">
            <w:pPr>
              <w:pStyle w:val="NormalWeb"/>
              <w:rPr>
                <w:sz w:val="20"/>
                <w:szCs w:val="20"/>
              </w:rPr>
            </w:pPr>
          </w:p>
        </w:tc>
        <w:tc>
          <w:tcPr>
            <w:tcW w:w="1350" w:type="dxa"/>
            <w:shd w:val="clear" w:color="auto" w:fill="auto"/>
          </w:tcPr>
          <w:p w14:paraId="79A7CA27" w14:textId="77777777" w:rsidR="00A014E6" w:rsidRPr="00457FAD" w:rsidRDefault="00A014E6" w:rsidP="00B65921">
            <w:pPr>
              <w:pStyle w:val="NormalWeb"/>
              <w:rPr>
                <w:sz w:val="20"/>
                <w:szCs w:val="20"/>
              </w:rPr>
            </w:pPr>
          </w:p>
        </w:tc>
        <w:tc>
          <w:tcPr>
            <w:tcW w:w="2070" w:type="dxa"/>
            <w:shd w:val="clear" w:color="auto" w:fill="auto"/>
          </w:tcPr>
          <w:p w14:paraId="35032D8F" w14:textId="77777777" w:rsidR="00A014E6" w:rsidRPr="00457FAD" w:rsidRDefault="00A014E6" w:rsidP="00B65921">
            <w:pPr>
              <w:pStyle w:val="NormalWeb"/>
              <w:rPr>
                <w:sz w:val="20"/>
                <w:szCs w:val="20"/>
              </w:rPr>
            </w:pPr>
          </w:p>
        </w:tc>
      </w:tr>
      <w:tr w:rsidR="009A1A7D" w:rsidRPr="00457FAD" w14:paraId="044C22BF" w14:textId="77777777" w:rsidTr="00457FAD">
        <w:trPr>
          <w:cantSplit/>
          <w:trHeight w:hRule="exact" w:val="432"/>
        </w:trPr>
        <w:tc>
          <w:tcPr>
            <w:tcW w:w="925" w:type="dxa"/>
            <w:shd w:val="clear" w:color="auto" w:fill="auto"/>
          </w:tcPr>
          <w:p w14:paraId="164DC92A" w14:textId="77777777" w:rsidR="00A014E6" w:rsidRPr="00457FAD" w:rsidRDefault="00A014E6" w:rsidP="00B65921">
            <w:pPr>
              <w:pStyle w:val="NormalWeb"/>
              <w:rPr>
                <w:b/>
                <w:sz w:val="20"/>
                <w:szCs w:val="20"/>
              </w:rPr>
            </w:pPr>
            <w:r w:rsidRPr="00457FAD">
              <w:rPr>
                <w:b/>
                <w:sz w:val="20"/>
                <w:szCs w:val="20"/>
              </w:rPr>
              <w:t>TYPE</w:t>
            </w:r>
          </w:p>
        </w:tc>
        <w:tc>
          <w:tcPr>
            <w:tcW w:w="1260" w:type="dxa"/>
            <w:shd w:val="clear" w:color="auto" w:fill="auto"/>
          </w:tcPr>
          <w:p w14:paraId="412B04C8" w14:textId="77777777" w:rsidR="00A014E6" w:rsidRPr="00457FAD" w:rsidRDefault="00A014E6" w:rsidP="00B65921">
            <w:pPr>
              <w:pStyle w:val="NormalWeb"/>
              <w:rPr>
                <w:b/>
                <w:sz w:val="20"/>
                <w:szCs w:val="20"/>
              </w:rPr>
            </w:pPr>
            <w:r w:rsidRPr="00457FAD">
              <w:rPr>
                <w:b/>
                <w:sz w:val="20"/>
                <w:szCs w:val="20"/>
              </w:rPr>
              <w:t>FROM</w:t>
            </w:r>
          </w:p>
        </w:tc>
        <w:tc>
          <w:tcPr>
            <w:tcW w:w="1620" w:type="dxa"/>
            <w:shd w:val="clear" w:color="auto" w:fill="auto"/>
          </w:tcPr>
          <w:p w14:paraId="2A635329" w14:textId="77777777" w:rsidR="00A014E6" w:rsidRPr="00457FAD" w:rsidRDefault="00A014E6" w:rsidP="00387707">
            <w:pPr>
              <w:pStyle w:val="NormalWeb"/>
              <w:rPr>
                <w:b/>
                <w:sz w:val="20"/>
                <w:szCs w:val="20"/>
              </w:rPr>
            </w:pPr>
            <w:r w:rsidRPr="00457FAD">
              <w:rPr>
                <w:b/>
                <w:sz w:val="20"/>
                <w:szCs w:val="20"/>
              </w:rPr>
              <w:t>TO</w:t>
            </w:r>
          </w:p>
        </w:tc>
        <w:tc>
          <w:tcPr>
            <w:tcW w:w="1350" w:type="dxa"/>
            <w:shd w:val="clear" w:color="auto" w:fill="auto"/>
          </w:tcPr>
          <w:p w14:paraId="3F7A11F4" w14:textId="77777777" w:rsidR="00A014E6" w:rsidRPr="00457FAD" w:rsidRDefault="00A014E6" w:rsidP="00B65921">
            <w:pPr>
              <w:pStyle w:val="NormalWeb"/>
              <w:rPr>
                <w:b/>
                <w:sz w:val="20"/>
                <w:szCs w:val="20"/>
              </w:rPr>
            </w:pPr>
            <w:r w:rsidRPr="00457FAD">
              <w:rPr>
                <w:b/>
                <w:sz w:val="20"/>
                <w:szCs w:val="20"/>
              </w:rPr>
              <w:t>RATES(%)</w:t>
            </w:r>
          </w:p>
        </w:tc>
        <w:tc>
          <w:tcPr>
            <w:tcW w:w="1350" w:type="dxa"/>
            <w:shd w:val="clear" w:color="auto" w:fill="auto"/>
          </w:tcPr>
          <w:p w14:paraId="490F911C" w14:textId="77777777" w:rsidR="00A014E6" w:rsidRPr="00457FAD" w:rsidRDefault="00A014E6" w:rsidP="00B65921">
            <w:pPr>
              <w:pStyle w:val="NormalWeb"/>
              <w:rPr>
                <w:b/>
                <w:sz w:val="20"/>
                <w:szCs w:val="20"/>
              </w:rPr>
            </w:pPr>
            <w:r w:rsidRPr="00457FAD">
              <w:rPr>
                <w:b/>
                <w:sz w:val="20"/>
                <w:szCs w:val="20"/>
              </w:rPr>
              <w:t>LOCATION</w:t>
            </w:r>
          </w:p>
        </w:tc>
        <w:tc>
          <w:tcPr>
            <w:tcW w:w="2070" w:type="dxa"/>
            <w:shd w:val="clear" w:color="auto" w:fill="auto"/>
          </w:tcPr>
          <w:p w14:paraId="753EC658" w14:textId="77777777" w:rsidR="00A014E6" w:rsidRPr="00457FAD" w:rsidRDefault="00A014E6" w:rsidP="00B65921">
            <w:pPr>
              <w:pStyle w:val="NormalWeb"/>
              <w:rPr>
                <w:b/>
                <w:sz w:val="20"/>
                <w:szCs w:val="20"/>
              </w:rPr>
            </w:pPr>
            <w:r w:rsidRPr="00457FAD">
              <w:rPr>
                <w:b/>
                <w:sz w:val="20"/>
                <w:szCs w:val="20"/>
              </w:rPr>
              <w:t>APPLICABLE TO</w:t>
            </w:r>
          </w:p>
        </w:tc>
      </w:tr>
      <w:tr w:rsidR="002B61A7" w:rsidRPr="00AB2E6A" w14:paraId="0B9A2595" w14:textId="77777777" w:rsidTr="000B2290">
        <w:trPr>
          <w:cantSplit/>
          <w:trHeight w:hRule="exact" w:val="432"/>
        </w:trPr>
        <w:tc>
          <w:tcPr>
            <w:tcW w:w="925" w:type="dxa"/>
            <w:shd w:val="clear" w:color="auto" w:fill="auto"/>
          </w:tcPr>
          <w:p w14:paraId="77DDA7C4" w14:textId="77777777" w:rsidR="002B61A7" w:rsidRPr="00457FAD" w:rsidRDefault="002B61A7" w:rsidP="000B2290">
            <w:pPr>
              <w:pStyle w:val="NormalWeb"/>
              <w:rPr>
                <w:sz w:val="20"/>
                <w:szCs w:val="20"/>
              </w:rPr>
            </w:pPr>
            <w:r w:rsidRPr="00457FAD">
              <w:rPr>
                <w:sz w:val="20"/>
                <w:szCs w:val="20"/>
              </w:rPr>
              <w:t>PRED.</w:t>
            </w:r>
          </w:p>
        </w:tc>
        <w:tc>
          <w:tcPr>
            <w:tcW w:w="1260" w:type="dxa"/>
            <w:shd w:val="clear" w:color="auto" w:fill="auto"/>
          </w:tcPr>
          <w:p w14:paraId="0D79F4C1" w14:textId="77777777" w:rsidR="002B61A7" w:rsidRPr="00457FAD" w:rsidRDefault="002B61A7" w:rsidP="000B2290">
            <w:pPr>
              <w:pStyle w:val="NormalWeb"/>
              <w:rPr>
                <w:sz w:val="20"/>
                <w:szCs w:val="20"/>
              </w:rPr>
            </w:pPr>
            <w:r w:rsidRPr="00457FAD">
              <w:rPr>
                <w:sz w:val="20"/>
                <w:szCs w:val="20"/>
              </w:rPr>
              <w:t>07/01/20</w:t>
            </w:r>
            <w:r>
              <w:rPr>
                <w:sz w:val="20"/>
                <w:szCs w:val="20"/>
              </w:rPr>
              <w:t>18</w:t>
            </w:r>
          </w:p>
        </w:tc>
        <w:tc>
          <w:tcPr>
            <w:tcW w:w="1620" w:type="dxa"/>
            <w:shd w:val="clear" w:color="auto" w:fill="auto"/>
          </w:tcPr>
          <w:p w14:paraId="1AAF4EFB" w14:textId="77777777" w:rsidR="002B61A7" w:rsidRPr="00457FAD" w:rsidRDefault="002B61A7" w:rsidP="000B2290">
            <w:pPr>
              <w:pStyle w:val="NormalWeb"/>
              <w:rPr>
                <w:sz w:val="20"/>
                <w:szCs w:val="20"/>
              </w:rPr>
            </w:pPr>
            <w:r w:rsidRPr="00457FAD">
              <w:rPr>
                <w:sz w:val="20"/>
                <w:szCs w:val="20"/>
              </w:rPr>
              <w:t>06/30/20</w:t>
            </w:r>
            <w:r>
              <w:rPr>
                <w:sz w:val="20"/>
                <w:szCs w:val="20"/>
              </w:rPr>
              <w:t>21</w:t>
            </w:r>
          </w:p>
        </w:tc>
        <w:tc>
          <w:tcPr>
            <w:tcW w:w="1350" w:type="dxa"/>
            <w:shd w:val="clear" w:color="auto" w:fill="auto"/>
          </w:tcPr>
          <w:p w14:paraId="5275B5DE" w14:textId="77777777" w:rsidR="002B61A7" w:rsidRPr="00457FAD" w:rsidRDefault="002B61A7" w:rsidP="000B2290">
            <w:pPr>
              <w:pStyle w:val="NormalWeb"/>
              <w:rPr>
                <w:sz w:val="20"/>
                <w:szCs w:val="20"/>
              </w:rPr>
            </w:pPr>
            <w:r w:rsidRPr="00457FAD">
              <w:rPr>
                <w:sz w:val="20"/>
                <w:szCs w:val="20"/>
              </w:rPr>
              <w:t>5</w:t>
            </w:r>
            <w:r>
              <w:rPr>
                <w:sz w:val="20"/>
                <w:szCs w:val="20"/>
              </w:rPr>
              <w:t>3</w:t>
            </w:r>
            <w:r w:rsidRPr="00457FAD">
              <w:rPr>
                <w:sz w:val="20"/>
                <w:szCs w:val="20"/>
              </w:rPr>
              <w:t>.00</w:t>
            </w:r>
          </w:p>
        </w:tc>
        <w:tc>
          <w:tcPr>
            <w:tcW w:w="1350" w:type="dxa"/>
            <w:shd w:val="clear" w:color="auto" w:fill="auto"/>
          </w:tcPr>
          <w:p w14:paraId="08CEF8D1" w14:textId="77777777" w:rsidR="002B61A7" w:rsidRPr="00457FAD" w:rsidRDefault="002B61A7" w:rsidP="000B2290">
            <w:pPr>
              <w:pStyle w:val="NormalWeb"/>
              <w:rPr>
                <w:sz w:val="20"/>
                <w:szCs w:val="20"/>
              </w:rPr>
            </w:pPr>
            <w:r w:rsidRPr="00457FAD">
              <w:rPr>
                <w:sz w:val="20"/>
                <w:szCs w:val="20"/>
              </w:rPr>
              <w:t>On Campus</w:t>
            </w:r>
          </w:p>
        </w:tc>
        <w:tc>
          <w:tcPr>
            <w:tcW w:w="2070" w:type="dxa"/>
            <w:shd w:val="clear" w:color="auto" w:fill="auto"/>
          </w:tcPr>
          <w:p w14:paraId="072C2460" w14:textId="77777777" w:rsidR="002B61A7" w:rsidRDefault="002B61A7" w:rsidP="000B2290">
            <w:pPr>
              <w:pStyle w:val="NormalWeb"/>
              <w:rPr>
                <w:sz w:val="20"/>
                <w:szCs w:val="20"/>
              </w:rPr>
            </w:pPr>
            <w:r w:rsidRPr="00457FAD">
              <w:rPr>
                <w:sz w:val="20"/>
                <w:szCs w:val="20"/>
              </w:rPr>
              <w:t>Organized Research</w:t>
            </w:r>
          </w:p>
          <w:p w14:paraId="437C1E10" w14:textId="77777777" w:rsidR="002B61A7" w:rsidRPr="00457FAD" w:rsidRDefault="002B61A7" w:rsidP="000B2290">
            <w:pPr>
              <w:pStyle w:val="NormalWeb"/>
              <w:rPr>
                <w:sz w:val="20"/>
                <w:szCs w:val="20"/>
              </w:rPr>
            </w:pPr>
          </w:p>
        </w:tc>
      </w:tr>
      <w:tr w:rsidR="00515611" w:rsidRPr="00AB2E6A" w14:paraId="017374A8" w14:textId="77777777" w:rsidTr="00457FAD">
        <w:trPr>
          <w:cantSplit/>
          <w:trHeight w:hRule="exact" w:val="432"/>
        </w:trPr>
        <w:tc>
          <w:tcPr>
            <w:tcW w:w="925" w:type="dxa"/>
            <w:shd w:val="clear" w:color="auto" w:fill="auto"/>
          </w:tcPr>
          <w:p w14:paraId="33A06978" w14:textId="77777777" w:rsidR="00515611" w:rsidRPr="00457FAD" w:rsidRDefault="00515611" w:rsidP="00515611">
            <w:pPr>
              <w:pStyle w:val="NormalWeb"/>
              <w:rPr>
                <w:sz w:val="20"/>
                <w:szCs w:val="20"/>
              </w:rPr>
            </w:pPr>
            <w:r w:rsidRPr="00457FAD">
              <w:rPr>
                <w:sz w:val="20"/>
                <w:szCs w:val="20"/>
              </w:rPr>
              <w:t>PRED.</w:t>
            </w:r>
          </w:p>
        </w:tc>
        <w:tc>
          <w:tcPr>
            <w:tcW w:w="1260" w:type="dxa"/>
            <w:shd w:val="clear" w:color="auto" w:fill="auto"/>
          </w:tcPr>
          <w:p w14:paraId="2BFAFE1B" w14:textId="77777777" w:rsidR="00515611" w:rsidRPr="00457FAD" w:rsidRDefault="00515611" w:rsidP="0020767F">
            <w:pPr>
              <w:pStyle w:val="NormalWeb"/>
              <w:rPr>
                <w:sz w:val="20"/>
                <w:szCs w:val="20"/>
              </w:rPr>
            </w:pPr>
            <w:r w:rsidRPr="00457FAD">
              <w:rPr>
                <w:sz w:val="20"/>
                <w:szCs w:val="20"/>
              </w:rPr>
              <w:t>07/01/20</w:t>
            </w:r>
            <w:r w:rsidR="0020767F">
              <w:rPr>
                <w:sz w:val="20"/>
                <w:szCs w:val="20"/>
              </w:rPr>
              <w:t>2</w:t>
            </w:r>
            <w:r w:rsidR="002B61A7">
              <w:rPr>
                <w:sz w:val="20"/>
                <w:szCs w:val="20"/>
              </w:rPr>
              <w:t>1</w:t>
            </w:r>
          </w:p>
        </w:tc>
        <w:tc>
          <w:tcPr>
            <w:tcW w:w="1620" w:type="dxa"/>
            <w:shd w:val="clear" w:color="auto" w:fill="auto"/>
          </w:tcPr>
          <w:p w14:paraId="56F31FA8" w14:textId="77777777" w:rsidR="00515611" w:rsidRPr="00457FAD" w:rsidRDefault="00515611" w:rsidP="00515611">
            <w:pPr>
              <w:pStyle w:val="NormalWeb"/>
              <w:rPr>
                <w:sz w:val="20"/>
                <w:szCs w:val="20"/>
              </w:rPr>
            </w:pPr>
            <w:r w:rsidRPr="00457FAD">
              <w:rPr>
                <w:sz w:val="20"/>
                <w:szCs w:val="20"/>
              </w:rPr>
              <w:t>06/30/20</w:t>
            </w:r>
            <w:r>
              <w:rPr>
                <w:sz w:val="20"/>
                <w:szCs w:val="20"/>
              </w:rPr>
              <w:t>2</w:t>
            </w:r>
            <w:r w:rsidR="0020767F">
              <w:rPr>
                <w:sz w:val="20"/>
                <w:szCs w:val="20"/>
              </w:rPr>
              <w:t>4</w:t>
            </w:r>
          </w:p>
        </w:tc>
        <w:tc>
          <w:tcPr>
            <w:tcW w:w="1350" w:type="dxa"/>
            <w:shd w:val="clear" w:color="auto" w:fill="auto"/>
          </w:tcPr>
          <w:p w14:paraId="481265AB" w14:textId="77777777" w:rsidR="00515611" w:rsidRPr="00457FAD" w:rsidRDefault="00515611" w:rsidP="00515611">
            <w:pPr>
              <w:pStyle w:val="NormalWeb"/>
              <w:rPr>
                <w:sz w:val="20"/>
                <w:szCs w:val="20"/>
              </w:rPr>
            </w:pPr>
            <w:r w:rsidRPr="00457FAD">
              <w:rPr>
                <w:sz w:val="20"/>
                <w:szCs w:val="20"/>
              </w:rPr>
              <w:t>5</w:t>
            </w:r>
            <w:r>
              <w:rPr>
                <w:sz w:val="20"/>
                <w:szCs w:val="20"/>
              </w:rPr>
              <w:t>3</w:t>
            </w:r>
            <w:r w:rsidRPr="00457FAD">
              <w:rPr>
                <w:sz w:val="20"/>
                <w:szCs w:val="20"/>
              </w:rPr>
              <w:t>.00</w:t>
            </w:r>
          </w:p>
        </w:tc>
        <w:tc>
          <w:tcPr>
            <w:tcW w:w="1350" w:type="dxa"/>
            <w:shd w:val="clear" w:color="auto" w:fill="auto"/>
          </w:tcPr>
          <w:p w14:paraId="04D331B5" w14:textId="77777777" w:rsidR="00515611" w:rsidRPr="00457FAD" w:rsidRDefault="00515611" w:rsidP="00515611">
            <w:pPr>
              <w:pStyle w:val="NormalWeb"/>
              <w:rPr>
                <w:sz w:val="20"/>
                <w:szCs w:val="20"/>
              </w:rPr>
            </w:pPr>
            <w:r w:rsidRPr="00457FAD">
              <w:rPr>
                <w:sz w:val="20"/>
                <w:szCs w:val="20"/>
              </w:rPr>
              <w:t>On Campus</w:t>
            </w:r>
          </w:p>
        </w:tc>
        <w:tc>
          <w:tcPr>
            <w:tcW w:w="2070" w:type="dxa"/>
            <w:shd w:val="clear" w:color="auto" w:fill="auto"/>
          </w:tcPr>
          <w:p w14:paraId="3526A567" w14:textId="77777777" w:rsidR="00515611" w:rsidRDefault="00515611" w:rsidP="00515611">
            <w:pPr>
              <w:pStyle w:val="NormalWeb"/>
              <w:rPr>
                <w:sz w:val="20"/>
                <w:szCs w:val="20"/>
              </w:rPr>
            </w:pPr>
            <w:r w:rsidRPr="00457FAD">
              <w:rPr>
                <w:sz w:val="20"/>
                <w:szCs w:val="20"/>
              </w:rPr>
              <w:t>Organized Research</w:t>
            </w:r>
          </w:p>
          <w:p w14:paraId="26A4202F" w14:textId="77777777" w:rsidR="00515611" w:rsidRPr="00457FAD" w:rsidRDefault="00515611" w:rsidP="00515611">
            <w:pPr>
              <w:pStyle w:val="NormalWeb"/>
              <w:rPr>
                <w:sz w:val="20"/>
                <w:szCs w:val="20"/>
              </w:rPr>
            </w:pPr>
          </w:p>
        </w:tc>
      </w:tr>
      <w:tr w:rsidR="00515611" w:rsidRPr="00AB2E6A" w14:paraId="63456DBE" w14:textId="77777777" w:rsidTr="00457FAD">
        <w:trPr>
          <w:cantSplit/>
          <w:trHeight w:hRule="exact" w:val="432"/>
        </w:trPr>
        <w:tc>
          <w:tcPr>
            <w:tcW w:w="925" w:type="dxa"/>
            <w:shd w:val="clear" w:color="auto" w:fill="auto"/>
          </w:tcPr>
          <w:p w14:paraId="454F12BE" w14:textId="77777777" w:rsidR="00515611" w:rsidRPr="00457FAD" w:rsidRDefault="00515611" w:rsidP="00515611">
            <w:pPr>
              <w:pStyle w:val="NormalWeb"/>
              <w:rPr>
                <w:sz w:val="20"/>
                <w:szCs w:val="20"/>
              </w:rPr>
            </w:pPr>
            <w:r w:rsidRPr="00457FAD">
              <w:rPr>
                <w:sz w:val="20"/>
                <w:szCs w:val="20"/>
              </w:rPr>
              <w:t>PRED.</w:t>
            </w:r>
          </w:p>
        </w:tc>
        <w:tc>
          <w:tcPr>
            <w:tcW w:w="1260" w:type="dxa"/>
            <w:shd w:val="clear" w:color="auto" w:fill="auto"/>
          </w:tcPr>
          <w:p w14:paraId="058EE855" w14:textId="77777777" w:rsidR="00515611" w:rsidRPr="00457FAD" w:rsidRDefault="00C31D9D" w:rsidP="0020767F">
            <w:pPr>
              <w:pStyle w:val="NormalWeb"/>
              <w:rPr>
                <w:sz w:val="20"/>
                <w:szCs w:val="20"/>
              </w:rPr>
            </w:pPr>
            <w:r>
              <w:rPr>
                <w:sz w:val="20"/>
                <w:szCs w:val="20"/>
              </w:rPr>
              <w:t>07/01/20</w:t>
            </w:r>
            <w:r w:rsidR="0020767F">
              <w:rPr>
                <w:sz w:val="20"/>
                <w:szCs w:val="20"/>
              </w:rPr>
              <w:t>2</w:t>
            </w:r>
            <w:r w:rsidR="002B61A7">
              <w:rPr>
                <w:sz w:val="20"/>
                <w:szCs w:val="20"/>
              </w:rPr>
              <w:t>1</w:t>
            </w:r>
          </w:p>
        </w:tc>
        <w:tc>
          <w:tcPr>
            <w:tcW w:w="1620" w:type="dxa"/>
            <w:shd w:val="clear" w:color="auto" w:fill="auto"/>
          </w:tcPr>
          <w:p w14:paraId="5673B3A2" w14:textId="77777777" w:rsidR="00515611" w:rsidRPr="00457FAD" w:rsidRDefault="00C31D9D" w:rsidP="0020767F">
            <w:pPr>
              <w:pStyle w:val="NormalWeb"/>
              <w:rPr>
                <w:sz w:val="20"/>
                <w:szCs w:val="20"/>
              </w:rPr>
            </w:pPr>
            <w:r>
              <w:rPr>
                <w:sz w:val="20"/>
                <w:szCs w:val="20"/>
              </w:rPr>
              <w:t>06/30/202</w:t>
            </w:r>
            <w:r w:rsidR="0020767F">
              <w:rPr>
                <w:sz w:val="20"/>
                <w:szCs w:val="20"/>
              </w:rPr>
              <w:t>4</w:t>
            </w:r>
          </w:p>
        </w:tc>
        <w:tc>
          <w:tcPr>
            <w:tcW w:w="1350" w:type="dxa"/>
            <w:shd w:val="clear" w:color="auto" w:fill="auto"/>
          </w:tcPr>
          <w:p w14:paraId="2FBF34E1" w14:textId="77777777" w:rsidR="00515611" w:rsidRPr="00457FAD" w:rsidRDefault="00515611" w:rsidP="00515611">
            <w:pPr>
              <w:pStyle w:val="NormalWeb"/>
              <w:rPr>
                <w:sz w:val="20"/>
                <w:szCs w:val="20"/>
              </w:rPr>
            </w:pPr>
            <w:r w:rsidRPr="00457FAD">
              <w:rPr>
                <w:sz w:val="20"/>
                <w:szCs w:val="20"/>
              </w:rPr>
              <w:t>5</w:t>
            </w:r>
            <w:r>
              <w:rPr>
                <w:sz w:val="20"/>
                <w:szCs w:val="20"/>
              </w:rPr>
              <w:t>3</w:t>
            </w:r>
            <w:r w:rsidRPr="00457FAD">
              <w:rPr>
                <w:sz w:val="20"/>
                <w:szCs w:val="20"/>
              </w:rPr>
              <w:t>.00</w:t>
            </w:r>
          </w:p>
        </w:tc>
        <w:tc>
          <w:tcPr>
            <w:tcW w:w="1350" w:type="dxa"/>
            <w:shd w:val="clear" w:color="auto" w:fill="auto"/>
          </w:tcPr>
          <w:p w14:paraId="555C6C36" w14:textId="77777777" w:rsidR="00515611" w:rsidRDefault="00515611" w:rsidP="00515611">
            <w:pPr>
              <w:pStyle w:val="NormalWeb"/>
            </w:pPr>
            <w:r w:rsidRPr="00457FAD">
              <w:rPr>
                <w:sz w:val="20"/>
                <w:szCs w:val="20"/>
              </w:rPr>
              <w:t>On Campus</w:t>
            </w:r>
          </w:p>
        </w:tc>
        <w:tc>
          <w:tcPr>
            <w:tcW w:w="2070" w:type="dxa"/>
            <w:shd w:val="clear" w:color="auto" w:fill="auto"/>
          </w:tcPr>
          <w:p w14:paraId="55B0309A" w14:textId="77777777" w:rsidR="00515611" w:rsidRPr="00457FAD" w:rsidRDefault="00515611" w:rsidP="00515611">
            <w:pPr>
              <w:pStyle w:val="NormalWeb"/>
              <w:rPr>
                <w:sz w:val="20"/>
                <w:szCs w:val="20"/>
              </w:rPr>
            </w:pPr>
            <w:r w:rsidRPr="00457FAD">
              <w:rPr>
                <w:sz w:val="20"/>
                <w:szCs w:val="20"/>
              </w:rPr>
              <w:t>Instruction</w:t>
            </w:r>
          </w:p>
        </w:tc>
      </w:tr>
      <w:tr w:rsidR="00515611" w:rsidRPr="00AB2E6A" w14:paraId="59EB4908" w14:textId="77777777" w:rsidTr="00A67570">
        <w:trPr>
          <w:cantSplit/>
          <w:trHeight w:hRule="exact" w:val="576"/>
        </w:trPr>
        <w:tc>
          <w:tcPr>
            <w:tcW w:w="925" w:type="dxa"/>
            <w:shd w:val="clear" w:color="auto" w:fill="auto"/>
          </w:tcPr>
          <w:p w14:paraId="798FFE24" w14:textId="77777777" w:rsidR="00515611" w:rsidRPr="00457FAD" w:rsidRDefault="00515611" w:rsidP="00515611">
            <w:pPr>
              <w:pStyle w:val="NormalWeb"/>
              <w:rPr>
                <w:sz w:val="20"/>
                <w:szCs w:val="20"/>
              </w:rPr>
            </w:pPr>
            <w:r w:rsidRPr="00457FAD">
              <w:rPr>
                <w:sz w:val="20"/>
                <w:szCs w:val="20"/>
              </w:rPr>
              <w:t>PRED.</w:t>
            </w:r>
          </w:p>
        </w:tc>
        <w:tc>
          <w:tcPr>
            <w:tcW w:w="1260" w:type="dxa"/>
            <w:shd w:val="clear" w:color="auto" w:fill="auto"/>
          </w:tcPr>
          <w:p w14:paraId="2415AF67" w14:textId="77777777" w:rsidR="00515611" w:rsidRPr="00457FAD" w:rsidRDefault="0020767F" w:rsidP="0020767F">
            <w:pPr>
              <w:pStyle w:val="NormalWeb"/>
              <w:rPr>
                <w:sz w:val="20"/>
                <w:szCs w:val="20"/>
              </w:rPr>
            </w:pPr>
            <w:r>
              <w:rPr>
                <w:sz w:val="20"/>
                <w:szCs w:val="20"/>
              </w:rPr>
              <w:t>07/01/202</w:t>
            </w:r>
            <w:r w:rsidR="002B61A7">
              <w:rPr>
                <w:sz w:val="20"/>
                <w:szCs w:val="20"/>
              </w:rPr>
              <w:t>1</w:t>
            </w:r>
          </w:p>
        </w:tc>
        <w:tc>
          <w:tcPr>
            <w:tcW w:w="1620" w:type="dxa"/>
            <w:shd w:val="clear" w:color="auto" w:fill="auto"/>
          </w:tcPr>
          <w:p w14:paraId="6EF6D3DD" w14:textId="77777777" w:rsidR="00515611" w:rsidRDefault="00C31D9D" w:rsidP="00515611">
            <w:pPr>
              <w:pStyle w:val="NormalWeb"/>
            </w:pPr>
            <w:r>
              <w:rPr>
                <w:sz w:val="20"/>
                <w:szCs w:val="20"/>
              </w:rPr>
              <w:t>06/30/202</w:t>
            </w:r>
            <w:r w:rsidR="0020767F">
              <w:rPr>
                <w:sz w:val="20"/>
                <w:szCs w:val="20"/>
              </w:rPr>
              <w:t>4</w:t>
            </w:r>
          </w:p>
        </w:tc>
        <w:tc>
          <w:tcPr>
            <w:tcW w:w="1350" w:type="dxa"/>
            <w:shd w:val="clear" w:color="auto" w:fill="auto"/>
          </w:tcPr>
          <w:p w14:paraId="0E2AB023" w14:textId="77777777" w:rsidR="00515611" w:rsidRPr="00457FAD" w:rsidRDefault="00515611" w:rsidP="00515611">
            <w:pPr>
              <w:pStyle w:val="NormalWeb"/>
              <w:rPr>
                <w:sz w:val="20"/>
                <w:szCs w:val="20"/>
              </w:rPr>
            </w:pPr>
            <w:r w:rsidRPr="00457FAD">
              <w:rPr>
                <w:sz w:val="20"/>
                <w:szCs w:val="20"/>
              </w:rPr>
              <w:t>3</w:t>
            </w:r>
            <w:r>
              <w:rPr>
                <w:sz w:val="20"/>
                <w:szCs w:val="20"/>
              </w:rPr>
              <w:t>3</w:t>
            </w:r>
            <w:r w:rsidRPr="00457FAD">
              <w:rPr>
                <w:sz w:val="20"/>
                <w:szCs w:val="20"/>
              </w:rPr>
              <w:t>.00</w:t>
            </w:r>
          </w:p>
        </w:tc>
        <w:tc>
          <w:tcPr>
            <w:tcW w:w="1350" w:type="dxa"/>
            <w:shd w:val="clear" w:color="auto" w:fill="auto"/>
          </w:tcPr>
          <w:p w14:paraId="16B3E318" w14:textId="77777777" w:rsidR="00515611" w:rsidRPr="00457FAD" w:rsidRDefault="00515611" w:rsidP="00515611">
            <w:pPr>
              <w:pStyle w:val="NormalWeb"/>
              <w:rPr>
                <w:sz w:val="20"/>
                <w:szCs w:val="20"/>
              </w:rPr>
            </w:pPr>
            <w:r w:rsidRPr="00457FAD">
              <w:rPr>
                <w:sz w:val="20"/>
                <w:szCs w:val="20"/>
              </w:rPr>
              <w:t>On Campus</w:t>
            </w:r>
          </w:p>
        </w:tc>
        <w:tc>
          <w:tcPr>
            <w:tcW w:w="2070" w:type="dxa"/>
            <w:shd w:val="clear" w:color="auto" w:fill="auto"/>
          </w:tcPr>
          <w:p w14:paraId="0E1BC1ED" w14:textId="77777777" w:rsidR="00515611" w:rsidRPr="00457FAD" w:rsidRDefault="00515611" w:rsidP="00515611">
            <w:pPr>
              <w:pStyle w:val="NormalWeb"/>
              <w:rPr>
                <w:sz w:val="20"/>
                <w:szCs w:val="20"/>
              </w:rPr>
            </w:pPr>
            <w:r w:rsidRPr="00457FAD">
              <w:rPr>
                <w:sz w:val="20"/>
                <w:szCs w:val="20"/>
              </w:rPr>
              <w:t>Other Sponsored Activities</w:t>
            </w:r>
          </w:p>
        </w:tc>
      </w:tr>
      <w:tr w:rsidR="00515611" w:rsidRPr="00AB2E6A" w14:paraId="0669744F" w14:textId="77777777" w:rsidTr="00457FAD">
        <w:trPr>
          <w:cantSplit/>
          <w:trHeight w:hRule="exact" w:val="432"/>
        </w:trPr>
        <w:tc>
          <w:tcPr>
            <w:tcW w:w="925" w:type="dxa"/>
            <w:shd w:val="clear" w:color="auto" w:fill="auto"/>
          </w:tcPr>
          <w:p w14:paraId="325DB0FE" w14:textId="77777777" w:rsidR="00515611" w:rsidRPr="00457FAD" w:rsidRDefault="00515611" w:rsidP="00515611">
            <w:pPr>
              <w:pStyle w:val="NormalWeb"/>
              <w:rPr>
                <w:sz w:val="20"/>
                <w:szCs w:val="20"/>
              </w:rPr>
            </w:pPr>
            <w:r w:rsidRPr="00457FAD">
              <w:rPr>
                <w:sz w:val="20"/>
                <w:szCs w:val="20"/>
              </w:rPr>
              <w:t>PRED.</w:t>
            </w:r>
          </w:p>
        </w:tc>
        <w:tc>
          <w:tcPr>
            <w:tcW w:w="1260" w:type="dxa"/>
            <w:shd w:val="clear" w:color="auto" w:fill="auto"/>
          </w:tcPr>
          <w:p w14:paraId="4F5BC821" w14:textId="77777777" w:rsidR="00515611" w:rsidRPr="00457FAD" w:rsidRDefault="00C31D9D" w:rsidP="0020767F">
            <w:pPr>
              <w:pStyle w:val="NormalWeb"/>
              <w:rPr>
                <w:sz w:val="20"/>
                <w:szCs w:val="20"/>
              </w:rPr>
            </w:pPr>
            <w:r>
              <w:rPr>
                <w:sz w:val="20"/>
                <w:szCs w:val="20"/>
              </w:rPr>
              <w:t>07/01/20</w:t>
            </w:r>
            <w:r w:rsidR="0020767F">
              <w:rPr>
                <w:sz w:val="20"/>
                <w:szCs w:val="20"/>
              </w:rPr>
              <w:t>2</w:t>
            </w:r>
            <w:r w:rsidR="002B61A7">
              <w:rPr>
                <w:sz w:val="20"/>
                <w:szCs w:val="20"/>
              </w:rPr>
              <w:t>1</w:t>
            </w:r>
          </w:p>
        </w:tc>
        <w:tc>
          <w:tcPr>
            <w:tcW w:w="1620" w:type="dxa"/>
            <w:shd w:val="clear" w:color="auto" w:fill="auto"/>
          </w:tcPr>
          <w:p w14:paraId="0F197B40" w14:textId="77777777" w:rsidR="00515611" w:rsidRPr="00457FAD" w:rsidRDefault="00C31D9D" w:rsidP="00515611">
            <w:pPr>
              <w:pStyle w:val="NormalWeb"/>
              <w:rPr>
                <w:sz w:val="20"/>
                <w:szCs w:val="20"/>
              </w:rPr>
            </w:pPr>
            <w:r>
              <w:rPr>
                <w:sz w:val="20"/>
                <w:szCs w:val="20"/>
              </w:rPr>
              <w:t>06/30/202</w:t>
            </w:r>
            <w:r w:rsidR="0020767F">
              <w:rPr>
                <w:sz w:val="20"/>
                <w:szCs w:val="20"/>
              </w:rPr>
              <w:t>4</w:t>
            </w:r>
          </w:p>
        </w:tc>
        <w:tc>
          <w:tcPr>
            <w:tcW w:w="1350" w:type="dxa"/>
            <w:shd w:val="clear" w:color="auto" w:fill="auto"/>
          </w:tcPr>
          <w:p w14:paraId="5F99F0E2" w14:textId="77777777" w:rsidR="00515611" w:rsidRPr="00457FAD" w:rsidRDefault="00515611" w:rsidP="00515611">
            <w:pPr>
              <w:pStyle w:val="NormalWeb"/>
              <w:rPr>
                <w:sz w:val="20"/>
                <w:szCs w:val="20"/>
              </w:rPr>
            </w:pPr>
            <w:r w:rsidRPr="00457FAD">
              <w:rPr>
                <w:sz w:val="20"/>
                <w:szCs w:val="20"/>
              </w:rPr>
              <w:t>26.00</w:t>
            </w:r>
          </w:p>
        </w:tc>
        <w:tc>
          <w:tcPr>
            <w:tcW w:w="1350" w:type="dxa"/>
            <w:shd w:val="clear" w:color="auto" w:fill="auto"/>
          </w:tcPr>
          <w:p w14:paraId="2FBAF581" w14:textId="77777777" w:rsidR="00515611" w:rsidRPr="00457FAD" w:rsidRDefault="00515611" w:rsidP="00515611">
            <w:pPr>
              <w:pStyle w:val="NormalWeb"/>
              <w:rPr>
                <w:sz w:val="20"/>
                <w:szCs w:val="20"/>
              </w:rPr>
            </w:pPr>
            <w:r w:rsidRPr="00457FAD">
              <w:rPr>
                <w:sz w:val="20"/>
                <w:szCs w:val="20"/>
              </w:rPr>
              <w:t>Off Campus</w:t>
            </w:r>
          </w:p>
        </w:tc>
        <w:tc>
          <w:tcPr>
            <w:tcW w:w="2070" w:type="dxa"/>
            <w:shd w:val="clear" w:color="auto" w:fill="auto"/>
          </w:tcPr>
          <w:p w14:paraId="326922D1" w14:textId="77777777" w:rsidR="00515611" w:rsidRPr="00457FAD" w:rsidRDefault="00515611" w:rsidP="00515611">
            <w:pPr>
              <w:pStyle w:val="NormalWeb"/>
              <w:rPr>
                <w:sz w:val="20"/>
                <w:szCs w:val="20"/>
              </w:rPr>
            </w:pPr>
            <w:r w:rsidRPr="00457FAD">
              <w:rPr>
                <w:sz w:val="20"/>
                <w:szCs w:val="20"/>
              </w:rPr>
              <w:t>All Programs</w:t>
            </w:r>
          </w:p>
        </w:tc>
      </w:tr>
      <w:tr w:rsidR="00515611" w:rsidRPr="00AB2E6A" w14:paraId="31C17466" w14:textId="77777777" w:rsidTr="00701829">
        <w:trPr>
          <w:cantSplit/>
          <w:trHeight w:val="720"/>
        </w:trPr>
        <w:tc>
          <w:tcPr>
            <w:tcW w:w="925" w:type="dxa"/>
            <w:shd w:val="clear" w:color="auto" w:fill="auto"/>
          </w:tcPr>
          <w:p w14:paraId="169FC003" w14:textId="77777777" w:rsidR="00515611" w:rsidRPr="00457FAD" w:rsidRDefault="00515611" w:rsidP="00515611">
            <w:pPr>
              <w:pStyle w:val="NormalWeb"/>
              <w:rPr>
                <w:sz w:val="20"/>
                <w:szCs w:val="20"/>
              </w:rPr>
            </w:pPr>
            <w:r w:rsidRPr="00457FAD">
              <w:rPr>
                <w:sz w:val="20"/>
                <w:szCs w:val="20"/>
              </w:rPr>
              <w:t>PROV.</w:t>
            </w:r>
          </w:p>
        </w:tc>
        <w:tc>
          <w:tcPr>
            <w:tcW w:w="1260" w:type="dxa"/>
            <w:shd w:val="clear" w:color="auto" w:fill="auto"/>
          </w:tcPr>
          <w:p w14:paraId="0995E73E" w14:textId="77777777" w:rsidR="00515611" w:rsidRPr="00457FAD" w:rsidRDefault="00680F75" w:rsidP="00515611">
            <w:pPr>
              <w:pStyle w:val="NormalWeb"/>
              <w:rPr>
                <w:sz w:val="20"/>
                <w:szCs w:val="20"/>
              </w:rPr>
            </w:pPr>
            <w:r>
              <w:rPr>
                <w:sz w:val="20"/>
                <w:szCs w:val="20"/>
              </w:rPr>
              <w:t>07/01/202</w:t>
            </w:r>
            <w:r w:rsidR="0020767F">
              <w:rPr>
                <w:sz w:val="20"/>
                <w:szCs w:val="20"/>
              </w:rPr>
              <w:t>4</w:t>
            </w:r>
          </w:p>
        </w:tc>
        <w:tc>
          <w:tcPr>
            <w:tcW w:w="1620" w:type="dxa"/>
            <w:shd w:val="clear" w:color="auto" w:fill="auto"/>
          </w:tcPr>
          <w:p w14:paraId="56D4F92F" w14:textId="77777777" w:rsidR="00515611" w:rsidRDefault="00515611" w:rsidP="00515611">
            <w:pPr>
              <w:pStyle w:val="NormalWeb"/>
            </w:pPr>
            <w:r>
              <w:rPr>
                <w:sz w:val="20"/>
                <w:szCs w:val="20"/>
              </w:rPr>
              <w:t>Until Amended</w:t>
            </w:r>
          </w:p>
        </w:tc>
        <w:tc>
          <w:tcPr>
            <w:tcW w:w="1350" w:type="dxa"/>
            <w:shd w:val="clear" w:color="auto" w:fill="auto"/>
          </w:tcPr>
          <w:p w14:paraId="43685ABD" w14:textId="77777777" w:rsidR="00515611" w:rsidRPr="00457FAD" w:rsidRDefault="00515611" w:rsidP="00515611">
            <w:pPr>
              <w:pStyle w:val="NormalWeb"/>
              <w:rPr>
                <w:sz w:val="20"/>
                <w:szCs w:val="20"/>
              </w:rPr>
            </w:pPr>
          </w:p>
        </w:tc>
        <w:tc>
          <w:tcPr>
            <w:tcW w:w="3420" w:type="dxa"/>
            <w:gridSpan w:val="2"/>
            <w:shd w:val="clear" w:color="auto" w:fill="auto"/>
          </w:tcPr>
          <w:p w14:paraId="156DD643" w14:textId="77777777" w:rsidR="00515611" w:rsidRPr="00457FAD" w:rsidRDefault="00515611" w:rsidP="0020767F">
            <w:pPr>
              <w:pStyle w:val="NormalWeb"/>
              <w:rPr>
                <w:sz w:val="20"/>
                <w:szCs w:val="20"/>
              </w:rPr>
            </w:pPr>
            <w:r w:rsidRPr="00457FAD">
              <w:rPr>
                <w:sz w:val="20"/>
                <w:szCs w:val="20"/>
              </w:rPr>
              <w:t>Use same rates and conditions as cited for FYE 6/30/</w:t>
            </w:r>
            <w:r w:rsidR="00680F75">
              <w:rPr>
                <w:sz w:val="20"/>
                <w:szCs w:val="20"/>
              </w:rPr>
              <w:t>20</w:t>
            </w:r>
            <w:r w:rsidR="001560D3">
              <w:rPr>
                <w:sz w:val="20"/>
                <w:szCs w:val="20"/>
              </w:rPr>
              <w:t>2</w:t>
            </w:r>
            <w:r w:rsidR="0020767F">
              <w:rPr>
                <w:sz w:val="20"/>
                <w:szCs w:val="20"/>
              </w:rPr>
              <w:t>4</w:t>
            </w:r>
          </w:p>
        </w:tc>
      </w:tr>
    </w:tbl>
    <w:p w14:paraId="659B3F66" w14:textId="77777777" w:rsidR="00387707" w:rsidRPr="006F60D5" w:rsidRDefault="00387707" w:rsidP="00B65921">
      <w:pPr>
        <w:tabs>
          <w:tab w:val="num" w:pos="360"/>
        </w:tabs>
        <w:ind w:left="360" w:hanging="360"/>
        <w:rPr>
          <w:sz w:val="12"/>
          <w:szCs w:val="12"/>
        </w:rPr>
      </w:pPr>
    </w:p>
    <w:p w14:paraId="0FDC1DCD" w14:textId="77777777" w:rsidR="00B65921" w:rsidRDefault="00B65921" w:rsidP="00B65921">
      <w:pPr>
        <w:tabs>
          <w:tab w:val="num" w:pos="360"/>
        </w:tabs>
        <w:ind w:left="360" w:hanging="360"/>
      </w:pPr>
      <w:r>
        <w:t xml:space="preserve">Additional institutional information can be found on our website at: </w:t>
      </w:r>
    </w:p>
    <w:p w14:paraId="0A6FEA9D" w14:textId="77777777" w:rsidR="00493931" w:rsidRPr="00A5619B" w:rsidRDefault="00000000">
      <w:hyperlink r:id="rId14" w:history="1">
        <w:r w:rsidR="00710EAE" w:rsidRPr="00CF24EC">
          <w:rPr>
            <w:rStyle w:val="Hyperlink"/>
          </w:rPr>
          <w:t>http://www.ospa.iastate.edu/proposal/institutional.html</w:t>
        </w:r>
      </w:hyperlink>
      <w:r w:rsidR="00710EAE">
        <w:t xml:space="preserve"> </w:t>
      </w:r>
    </w:p>
    <w:sectPr w:rsidR="00493931" w:rsidRPr="00A5619B" w:rsidSect="00F03190">
      <w:footnotePr>
        <w:pos w:val="sectEnd"/>
      </w:footnotePr>
      <w:endnotePr>
        <w:numFmt w:val="decimal"/>
        <w:numStart w:val="0"/>
      </w:endnotePr>
      <w:pgSz w:w="12240" w:h="15840" w:code="1"/>
      <w:pgMar w:top="720" w:right="99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C86"/>
    <w:multiLevelType w:val="hybridMultilevel"/>
    <w:tmpl w:val="638A2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67292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xMbQwMbO0sLA0MbNQ0lEKTi0uzszPAykwqgUAvmVqtywAAAA="/>
  </w:docVars>
  <w:rsids>
    <w:rsidRoot w:val="00CC5D4E"/>
    <w:rsid w:val="00063657"/>
    <w:rsid w:val="00082D72"/>
    <w:rsid w:val="000A0497"/>
    <w:rsid w:val="000B14EA"/>
    <w:rsid w:val="000D45CE"/>
    <w:rsid w:val="000E2C54"/>
    <w:rsid w:val="00121300"/>
    <w:rsid w:val="001560D3"/>
    <w:rsid w:val="001E73B7"/>
    <w:rsid w:val="001F127D"/>
    <w:rsid w:val="0020767F"/>
    <w:rsid w:val="00210958"/>
    <w:rsid w:val="00275496"/>
    <w:rsid w:val="00292F31"/>
    <w:rsid w:val="00295D19"/>
    <w:rsid w:val="002B2945"/>
    <w:rsid w:val="002B61A7"/>
    <w:rsid w:val="002D03FF"/>
    <w:rsid w:val="002E43A6"/>
    <w:rsid w:val="002F5B6B"/>
    <w:rsid w:val="00346480"/>
    <w:rsid w:val="00387707"/>
    <w:rsid w:val="003966A5"/>
    <w:rsid w:val="004021F4"/>
    <w:rsid w:val="004326B7"/>
    <w:rsid w:val="00437BCA"/>
    <w:rsid w:val="00457FAD"/>
    <w:rsid w:val="00493931"/>
    <w:rsid w:val="004A6D23"/>
    <w:rsid w:val="004C5CE3"/>
    <w:rsid w:val="00510BF3"/>
    <w:rsid w:val="00515611"/>
    <w:rsid w:val="00527B50"/>
    <w:rsid w:val="00530D35"/>
    <w:rsid w:val="00573575"/>
    <w:rsid w:val="005F6011"/>
    <w:rsid w:val="006418E0"/>
    <w:rsid w:val="00661D72"/>
    <w:rsid w:val="00680F75"/>
    <w:rsid w:val="006A2D77"/>
    <w:rsid w:val="006A5A36"/>
    <w:rsid w:val="006F3485"/>
    <w:rsid w:val="006F60D5"/>
    <w:rsid w:val="006F7F39"/>
    <w:rsid w:val="00701829"/>
    <w:rsid w:val="00710EAE"/>
    <w:rsid w:val="00730C05"/>
    <w:rsid w:val="00750E42"/>
    <w:rsid w:val="007B7179"/>
    <w:rsid w:val="007D1DCD"/>
    <w:rsid w:val="007F779A"/>
    <w:rsid w:val="0086080B"/>
    <w:rsid w:val="008736C1"/>
    <w:rsid w:val="0087553F"/>
    <w:rsid w:val="00881B90"/>
    <w:rsid w:val="00895CB1"/>
    <w:rsid w:val="008C1F36"/>
    <w:rsid w:val="008F622B"/>
    <w:rsid w:val="009331B1"/>
    <w:rsid w:val="0098304E"/>
    <w:rsid w:val="009A1A7D"/>
    <w:rsid w:val="009B761C"/>
    <w:rsid w:val="009D6278"/>
    <w:rsid w:val="009D782F"/>
    <w:rsid w:val="00A0050D"/>
    <w:rsid w:val="00A014E6"/>
    <w:rsid w:val="00A33014"/>
    <w:rsid w:val="00A46967"/>
    <w:rsid w:val="00A5619B"/>
    <w:rsid w:val="00A67570"/>
    <w:rsid w:val="00AB2E6A"/>
    <w:rsid w:val="00AC3119"/>
    <w:rsid w:val="00AE08D1"/>
    <w:rsid w:val="00AF5371"/>
    <w:rsid w:val="00B03F21"/>
    <w:rsid w:val="00B17B58"/>
    <w:rsid w:val="00B43E21"/>
    <w:rsid w:val="00B64DDF"/>
    <w:rsid w:val="00B65921"/>
    <w:rsid w:val="00B86BDB"/>
    <w:rsid w:val="00B90989"/>
    <w:rsid w:val="00BC682A"/>
    <w:rsid w:val="00BD181A"/>
    <w:rsid w:val="00BE64D2"/>
    <w:rsid w:val="00BF1383"/>
    <w:rsid w:val="00C31D9D"/>
    <w:rsid w:val="00C61BA3"/>
    <w:rsid w:val="00CB682B"/>
    <w:rsid w:val="00CC5D4E"/>
    <w:rsid w:val="00D00955"/>
    <w:rsid w:val="00D41D73"/>
    <w:rsid w:val="00D657AF"/>
    <w:rsid w:val="00D727DB"/>
    <w:rsid w:val="00D83133"/>
    <w:rsid w:val="00E0226E"/>
    <w:rsid w:val="00E02C80"/>
    <w:rsid w:val="00E11254"/>
    <w:rsid w:val="00E218D2"/>
    <w:rsid w:val="00E42D2F"/>
    <w:rsid w:val="00E73995"/>
    <w:rsid w:val="00EB7CF5"/>
    <w:rsid w:val="00EC167E"/>
    <w:rsid w:val="00F01C34"/>
    <w:rsid w:val="00F02DE3"/>
    <w:rsid w:val="00F03190"/>
    <w:rsid w:val="00F9157F"/>
    <w:rsid w:val="00FC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B31C1"/>
  <w15:chartTrackingRefBased/>
  <w15:docId w15:val="{5203CA97-464B-4AD3-946F-50FC6B6B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b/>
      <w:i/>
      <w:sz w:val="24"/>
    </w:rPr>
  </w:style>
  <w:style w:type="character" w:styleId="Hyperlink">
    <w:name w:val="Hyperlink"/>
    <w:rsid w:val="00B65921"/>
    <w:rPr>
      <w:color w:val="0000FF"/>
      <w:u w:val="single"/>
    </w:rPr>
  </w:style>
  <w:style w:type="paragraph" w:styleId="NormalWeb">
    <w:name w:val="Normal (Web)"/>
    <w:basedOn w:val="Normal"/>
    <w:rsid w:val="00B65921"/>
    <w:pPr>
      <w:spacing w:before="100" w:beforeAutospacing="1" w:after="100" w:afterAutospacing="1"/>
    </w:pPr>
    <w:rPr>
      <w:sz w:val="24"/>
      <w:szCs w:val="24"/>
    </w:rPr>
  </w:style>
  <w:style w:type="character" w:styleId="FollowedHyperlink">
    <w:name w:val="FollowedHyperlink"/>
    <w:rsid w:val="00A5619B"/>
    <w:rPr>
      <w:color w:val="800080"/>
      <w:u w:val="single"/>
    </w:rPr>
  </w:style>
  <w:style w:type="paragraph" w:styleId="BalloonText">
    <w:name w:val="Balloon Text"/>
    <w:basedOn w:val="Normal"/>
    <w:link w:val="BalloonTextChar"/>
    <w:rsid w:val="00AF5371"/>
    <w:rPr>
      <w:rFonts w:ascii="Tahoma" w:hAnsi="Tahoma" w:cs="Tahoma"/>
      <w:sz w:val="16"/>
      <w:szCs w:val="16"/>
    </w:rPr>
  </w:style>
  <w:style w:type="character" w:customStyle="1" w:styleId="BalloonTextChar">
    <w:name w:val="Balloon Text Char"/>
    <w:link w:val="BalloonText"/>
    <w:rsid w:val="00AF5371"/>
    <w:rPr>
      <w:rFonts w:ascii="Tahoma" w:hAnsi="Tahoma" w:cs="Tahoma"/>
      <w:sz w:val="16"/>
      <w:szCs w:val="16"/>
    </w:rPr>
  </w:style>
  <w:style w:type="paragraph" w:customStyle="1" w:styleId="DefaultParagraphFont1">
    <w:name w:val="Default Paragraph Font1"/>
    <w:rsid w:val="00B43E21"/>
    <w:rPr>
      <w:rFonts w:ascii="Tms Rmn" w:hAnsi="Tms Rmn"/>
      <w:noProof/>
      <w:sz w:val="24"/>
    </w:rPr>
  </w:style>
  <w:style w:type="table" w:styleId="TableGrid">
    <w:name w:val="Table Grid"/>
    <w:basedOn w:val="TableNormal"/>
    <w:rsid w:val="00A0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2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iastate.edu" TargetMode="External"/><Relationship Id="rId13" Type="http://schemas.openxmlformats.org/officeDocument/2006/relationships/hyperlink" Target="mailto:spa@iastate.edu" TargetMode="External"/><Relationship Id="rId3" Type="http://schemas.openxmlformats.org/officeDocument/2006/relationships/styles" Target="styles.xml"/><Relationship Id="rId7" Type="http://schemas.openxmlformats.org/officeDocument/2006/relationships/hyperlink" Target="mailto:grants@iastate.edu" TargetMode="External"/><Relationship Id="rId12" Type="http://schemas.openxmlformats.org/officeDocument/2006/relationships/hyperlink" Target="mailto:Industry-contracts@iastat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fdpclearinghouse.org/organizations/121" TargetMode="External"/><Relationship Id="rId11" Type="http://schemas.openxmlformats.org/officeDocument/2006/relationships/hyperlink" Target="mailto:ospa-awards@iastat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spa-proposals@iastate.edu" TargetMode="External"/><Relationship Id="rId4" Type="http://schemas.openxmlformats.org/officeDocument/2006/relationships/settings" Target="settings.xml"/><Relationship Id="rId9" Type="http://schemas.openxmlformats.org/officeDocument/2006/relationships/hyperlink" Target="mailto:grants@iastate.edu" TargetMode="External"/><Relationship Id="rId14" Type="http://schemas.openxmlformats.org/officeDocument/2006/relationships/hyperlink" Target="http://www.ospa.iastate.edu/proposal/institutio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A25F7-CE6D-40CA-B9B2-496EC0C0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transmittal_letter.doc</vt:lpstr>
    </vt:vector>
  </TitlesOfParts>
  <Company>C&amp;G Office</Company>
  <LinksUpToDate>false</LinksUpToDate>
  <CharactersWithSpaces>4255</CharactersWithSpaces>
  <SharedDoc>false</SharedDoc>
  <HLinks>
    <vt:vector size="54" baseType="variant">
      <vt:variant>
        <vt:i4>7012412</vt:i4>
      </vt:variant>
      <vt:variant>
        <vt:i4>24</vt:i4>
      </vt:variant>
      <vt:variant>
        <vt:i4>0</vt:i4>
      </vt:variant>
      <vt:variant>
        <vt:i4>5</vt:i4>
      </vt:variant>
      <vt:variant>
        <vt:lpwstr>http://www.ospa.iastate.edu/proposal/institutional.html</vt:lpwstr>
      </vt:variant>
      <vt:variant>
        <vt:lpwstr/>
      </vt:variant>
      <vt:variant>
        <vt:i4>8257617</vt:i4>
      </vt:variant>
      <vt:variant>
        <vt:i4>21</vt:i4>
      </vt:variant>
      <vt:variant>
        <vt:i4>0</vt:i4>
      </vt:variant>
      <vt:variant>
        <vt:i4>5</vt:i4>
      </vt:variant>
      <vt:variant>
        <vt:lpwstr>mailto:spa@iastate.edu</vt:lpwstr>
      </vt:variant>
      <vt:variant>
        <vt:lpwstr/>
      </vt:variant>
      <vt:variant>
        <vt:i4>2490440</vt:i4>
      </vt:variant>
      <vt:variant>
        <vt:i4>18</vt:i4>
      </vt:variant>
      <vt:variant>
        <vt:i4>0</vt:i4>
      </vt:variant>
      <vt:variant>
        <vt:i4>5</vt:i4>
      </vt:variant>
      <vt:variant>
        <vt:lpwstr>mailto:Industry-contracts@iastate.edu</vt:lpwstr>
      </vt:variant>
      <vt:variant>
        <vt:lpwstr/>
      </vt:variant>
      <vt:variant>
        <vt:i4>2621527</vt:i4>
      </vt:variant>
      <vt:variant>
        <vt:i4>15</vt:i4>
      </vt:variant>
      <vt:variant>
        <vt:i4>0</vt:i4>
      </vt:variant>
      <vt:variant>
        <vt:i4>5</vt:i4>
      </vt:variant>
      <vt:variant>
        <vt:lpwstr>mailto:ospa-awards@iastate.edu</vt:lpwstr>
      </vt:variant>
      <vt:variant>
        <vt:lpwstr/>
      </vt:variant>
      <vt:variant>
        <vt:i4>2490433</vt:i4>
      </vt:variant>
      <vt:variant>
        <vt:i4>12</vt:i4>
      </vt:variant>
      <vt:variant>
        <vt:i4>0</vt:i4>
      </vt:variant>
      <vt:variant>
        <vt:i4>5</vt:i4>
      </vt:variant>
      <vt:variant>
        <vt:lpwstr>mailto:ospa-proposals@iastate.edu</vt:lpwstr>
      </vt:variant>
      <vt:variant>
        <vt:lpwstr/>
      </vt:variant>
      <vt:variant>
        <vt:i4>8061022</vt:i4>
      </vt:variant>
      <vt:variant>
        <vt:i4>9</vt:i4>
      </vt:variant>
      <vt:variant>
        <vt:i4>0</vt:i4>
      </vt:variant>
      <vt:variant>
        <vt:i4>5</vt:i4>
      </vt:variant>
      <vt:variant>
        <vt:lpwstr>mailto:grants@iastate.edu</vt:lpwstr>
      </vt:variant>
      <vt:variant>
        <vt:lpwstr/>
      </vt:variant>
      <vt:variant>
        <vt:i4>8061022</vt:i4>
      </vt:variant>
      <vt:variant>
        <vt:i4>6</vt:i4>
      </vt:variant>
      <vt:variant>
        <vt:i4>0</vt:i4>
      </vt:variant>
      <vt:variant>
        <vt:i4>5</vt:i4>
      </vt:variant>
      <vt:variant>
        <vt:lpwstr>mailto:grants@iastate.edu</vt:lpwstr>
      </vt:variant>
      <vt:variant>
        <vt:lpwstr/>
      </vt:variant>
      <vt:variant>
        <vt:i4>8061022</vt:i4>
      </vt:variant>
      <vt:variant>
        <vt:i4>3</vt:i4>
      </vt:variant>
      <vt:variant>
        <vt:i4>0</vt:i4>
      </vt:variant>
      <vt:variant>
        <vt:i4>5</vt:i4>
      </vt:variant>
      <vt:variant>
        <vt:lpwstr>mailto:grants@iastate.edu</vt:lpwstr>
      </vt:variant>
      <vt:variant>
        <vt:lpwstr/>
      </vt:variant>
      <vt:variant>
        <vt:i4>7012411</vt:i4>
      </vt:variant>
      <vt:variant>
        <vt:i4>0</vt:i4>
      </vt:variant>
      <vt:variant>
        <vt:i4>0</vt:i4>
      </vt:variant>
      <vt:variant>
        <vt:i4>5</vt:i4>
      </vt:variant>
      <vt:variant>
        <vt:lpwstr>https://fdpclearinghouse.org/organizations/121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transmittal_letter.doc</dc:title>
  <dc:subject/>
  <dc:creator>Diane Meyer</dc:creator>
  <cp:keywords/>
  <cp:lastModifiedBy>Fonseca Ricke, Sara M [S P]</cp:lastModifiedBy>
  <cp:revision>3</cp:revision>
  <cp:lastPrinted>2015-03-19T15:42:00Z</cp:lastPrinted>
  <dcterms:created xsi:type="dcterms:W3CDTF">2023-12-05T21:48:00Z</dcterms:created>
  <dcterms:modified xsi:type="dcterms:W3CDTF">2023-12-05T21:49:00Z</dcterms:modified>
</cp:coreProperties>
</file>